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/>
      <w:r>
        <w:t>Statistics on PE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Type</w:t>
            </w:r>
          </w:p>
        </w:tc>
        <w:tc>
          <w:tcPr>
            <w:tcW w:type="dxa" w:w="1728"/>
          </w:tcPr>
          <w:p>
            <w:r>
              <w:t>Value</w:t>
            </w:r>
          </w:p>
        </w:tc>
        <w:tc>
          <w:tcPr>
            <w:tcW w:type="dxa" w:w="1728"/>
          </w:tcPr>
          <w:p>
            <w:r>
              <w:t>Best Fit</w:t>
            </w:r>
          </w:p>
        </w:tc>
        <w:tc>
          <w:tcPr>
            <w:tcW w:type="dxa" w:w="1728"/>
          </w:tcPr>
          <w:p>
            <w:r>
              <w:t>Max Fit</w:t>
            </w:r>
          </w:p>
        </w:tc>
        <w:tc>
          <w:tcPr>
            <w:tcW w:type="dxa" w:w="1728"/>
          </w:tcPr>
          <w:p>
            <w:r>
              <w:t>Low Fit</w:t>
            </w:r>
          </w:p>
        </w:tc>
      </w:tr>
      <w:tr>
        <w:tc>
          <w:tcPr>
            <w:tcW w:type="dxa" w:w="1728"/>
          </w:tcPr>
          <w:p>
            <w:r>
              <w:t>average translation energy</w:t>
            </w:r>
          </w:p>
        </w:tc>
        <w:tc>
          <w:tcPr>
            <w:tcW w:type="dxa" w:w="1728"/>
          </w:tcPr>
          <w:p>
            <w:r>
              <w:t>24.1 ± 11.3 %</w:t>
            </w:r>
          </w:p>
        </w:tc>
        <w:tc>
          <w:tcPr>
            <w:tcW w:type="dxa" w:w="1728"/>
          </w:tcPr>
          <w:p>
            <w:r>
              <w:t>25.6</w:t>
            </w:r>
          </w:p>
        </w:tc>
        <w:tc>
          <w:tcPr>
            <w:tcW w:type="dxa" w:w="1728"/>
          </w:tcPr>
          <w:p>
            <w:r>
              <w:t>34.6</w:t>
            </w:r>
          </w:p>
        </w:tc>
        <w:tc>
          <w:tcPr>
            <w:tcW w:type="dxa" w:w="1728"/>
          </w:tcPr>
          <w:p>
            <w:r>
              <w:t>12.1</w:t>
            </w:r>
          </w:p>
        </w:tc>
      </w:tr>
      <w:tr>
        <w:tc>
          <w:tcPr>
            <w:tcW w:type="dxa" w:w="1728"/>
          </w:tcPr>
          <w:p>
            <w:r>
              <w:t>Emax</w:t>
            </w:r>
          </w:p>
        </w:tc>
        <w:tc>
          <w:tcPr>
            <w:tcW w:type="dxa" w:w="1728"/>
          </w:tcPr>
          <w:p>
            <w:r>
              <w:t>111.9 ± 52.6 kJ mol-1</w:t>
            </w:r>
          </w:p>
        </w:tc>
        <w:tc>
          <w:tcPr>
            <w:tcW w:type="dxa" w:w="1728"/>
          </w:tcPr>
          <w:p>
            <w:r>
              <w:t>118.9</w:t>
            </w:r>
          </w:p>
        </w:tc>
        <w:tc>
          <w:tcPr>
            <w:tcW w:type="dxa" w:w="1728"/>
          </w:tcPr>
          <w:p>
            <w:r>
              <w:t>160.7</w:t>
            </w:r>
          </w:p>
        </w:tc>
        <w:tc>
          <w:tcPr>
            <w:tcW w:type="dxa" w:w="1728"/>
          </w:tcPr>
          <w:p>
            <w:r>
              <w:t>56.1</w:t>
            </w:r>
          </w:p>
        </w:tc>
      </w:tr>
      <w:tr>
        <w:tc>
          <w:tcPr>
            <w:tcW w:type="dxa" w:w="1728"/>
          </w:tcPr>
          <w:p>
            <w:r>
              <w:t>distribution maximum of the P(ET)</w:t>
            </w:r>
          </w:p>
        </w:tc>
        <w:tc>
          <w:tcPr>
            <w:tcW w:type="dxa" w:w="1728"/>
          </w:tcPr>
          <w:p>
            <w:r>
              <w:t>2.2 ± 1.1 kJ mol-1</w:t>
            </w:r>
          </w:p>
        </w:tc>
        <w:tc>
          <w:tcPr>
            <w:tcW w:type="dxa" w:w="1728"/>
          </w:tcPr>
          <w:p>
            <w:r>
              <w:t>2.4</w:t>
            </w:r>
          </w:p>
        </w:tc>
        <w:tc>
          <w:tcPr>
            <w:tcW w:type="dxa" w:w="1728"/>
          </w:tcPr>
          <w:p>
            <w:r>
              <w:t>3.2</w:t>
            </w:r>
          </w:p>
        </w:tc>
        <w:tc>
          <w:tcPr>
            <w:tcW w:type="dxa" w:w="1728"/>
          </w:tcPr>
          <w:p>
            <w:r>
              <w:t>1.1</w:t>
            </w:r>
          </w:p>
        </w:tc>
      </w:tr>
      <w:tr>
        <w:tc>
          <w:tcPr>
            <w:tcW w:type="dxa" w:w="1728"/>
          </w:tcPr>
          <w:p>
            <w:r>
              <w:t>Energy channelled into product translation</w:t>
            </w:r>
          </w:p>
        </w:tc>
        <w:tc>
          <w:tcPr>
            <w:tcW w:type="dxa" w:w="1728"/>
          </w:tcPr>
          <w:p>
            <w:r>
              <w:t>21.5 ± 20.2 %</w:t>
            </w:r>
          </w:p>
        </w:tc>
        <w:tc>
          <w:tcPr>
            <w:tcW w:type="dxa" w:w="1728"/>
          </w:tcPr>
          <w:p/>
        </w:tc>
        <w:tc>
          <w:tcPr>
            <w:tcW w:type="dxa" w:w="1728"/>
          </w:tcPr>
          <w:p/>
        </w:tc>
        <w:tc>
          <w:tcPr>
            <w:tcW w:type="dxa" w:w="1728"/>
          </w:tcPr>
          <w:p/>
        </w:tc>
      </w:tr>
      <w:tr>
        <w:tc>
          <w:tcPr>
            <w:tcW w:type="dxa" w:w="1728"/>
          </w:tcPr>
          <w:p>
            <w:r>
              <w:t>Ec</w:t>
            </w:r>
          </w:p>
        </w:tc>
        <w:tc>
          <w:tcPr>
            <w:tcW w:type="dxa" w:w="1728"/>
          </w:tcPr>
          <w:p>
            <w:r>
              <w:t>28 ± 1.0 kJ mol-1</w:t>
            </w:r>
          </w:p>
        </w:tc>
        <w:tc>
          <w:tcPr>
            <w:tcW w:type="dxa" w:w="1728"/>
          </w:tcPr>
          <w:p/>
        </w:tc>
        <w:tc>
          <w:tcPr>
            <w:tcW w:type="dxa" w:w="1728"/>
          </w:tcPr>
          <w:p/>
        </w:tc>
        <w:tc>
          <w:tcPr>
            <w:tcW w:type="dxa" w:w="1728"/>
          </w:tcPr>
          <w:p/>
        </w:tc>
      </w:tr>
      <w:tr>
        <w:tc>
          <w:tcPr>
            <w:tcW w:type="dxa" w:w="1728"/>
          </w:tcPr>
          <w:p>
            <w:r>
              <w:t>Reaction E</w:t>
            </w:r>
          </w:p>
        </w:tc>
        <w:tc>
          <w:tcPr>
            <w:tcW w:type="dxa" w:w="1728"/>
          </w:tcPr>
          <w:p>
            <w:r>
              <w:t>83.9 ± 53.6 kJ mol-1</w:t>
            </w:r>
          </w:p>
        </w:tc>
        <w:tc>
          <w:tcPr>
            <w:tcW w:type="dxa" w:w="1728"/>
          </w:tcPr>
          <w:p/>
        </w:tc>
        <w:tc>
          <w:tcPr>
            <w:tcW w:type="dxa" w:w="1728"/>
          </w:tcPr>
          <w:p/>
        </w:tc>
        <w:tc>
          <w:tcPr>
            <w:tcW w:type="dxa" w:w="1728"/>
          </w:tcPr>
          <w:p/>
        </w:tc>
      </w:tr>
    </w:tbl>
    <w:p>
      <w:r>
        <w:drawing>
          <wp:inline xmlns:a="http://schemas.openxmlformats.org/drawingml/2006/main" xmlns:pic="http://schemas.openxmlformats.org/drawingml/2006/picture">
            <wp:extent cx="5486400" cy="3803626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03626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