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D4F79" w14:textId="4C1B1BC0" w:rsidR="00236EDB" w:rsidRPr="00731C62" w:rsidRDefault="00236EDB" w:rsidP="008B2307">
      <w:pPr>
        <w:spacing w:after="80" w:line="276" w:lineRule="auto"/>
        <w:jc w:val="right"/>
        <w:rPr>
          <w:rFonts w:ascii="Times New Roman" w:hAnsi="Times New Roman"/>
          <w:szCs w:val="22"/>
        </w:rPr>
      </w:pPr>
      <w:r w:rsidRPr="00731C62">
        <w:rPr>
          <w:noProof/>
          <w:szCs w:val="22"/>
        </w:rPr>
        <w:drawing>
          <wp:anchor distT="0" distB="0" distL="114300" distR="114300" simplePos="0" relativeHeight="251659264" behindDoc="0" locked="0" layoutInCell="1" allowOverlap="1" wp14:anchorId="16AD7A0B" wp14:editId="345D0D0E">
            <wp:simplePos x="0" y="0"/>
            <wp:positionH relativeFrom="column">
              <wp:posOffset>-662077</wp:posOffset>
            </wp:positionH>
            <wp:positionV relativeFrom="paragraph">
              <wp:posOffset>-1113155</wp:posOffset>
            </wp:positionV>
            <wp:extent cx="2699385" cy="946150"/>
            <wp:effectExtent l="0" t="0" r="5715" b="6350"/>
            <wp:wrapNone/>
            <wp:docPr id="1" name="Picture 1" descr="manoalef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oaleft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99385" cy="946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1C62">
        <w:rPr>
          <w:rFonts w:ascii="Times New Roman" w:hAnsi="Times New Roman"/>
          <w:szCs w:val="22"/>
        </w:rPr>
        <w:fldChar w:fldCharType="begin"/>
      </w:r>
      <w:r w:rsidRPr="00731C62">
        <w:rPr>
          <w:rFonts w:ascii="Times New Roman" w:hAnsi="Times New Roman"/>
          <w:szCs w:val="22"/>
        </w:rPr>
        <w:instrText xml:space="preserve"> DATE  \@ "MMMM d, yyyy" </w:instrText>
      </w:r>
      <w:r w:rsidRPr="00731C62">
        <w:rPr>
          <w:rFonts w:ascii="Times New Roman" w:hAnsi="Times New Roman"/>
          <w:szCs w:val="22"/>
        </w:rPr>
        <w:fldChar w:fldCharType="separate"/>
      </w:r>
      <w:r w:rsidR="001B4253">
        <w:rPr>
          <w:rFonts w:ascii="Times New Roman" w:hAnsi="Times New Roman"/>
          <w:noProof/>
          <w:szCs w:val="22"/>
        </w:rPr>
        <w:t>January 10, 2024</w:t>
      </w:r>
      <w:r w:rsidRPr="00731C62">
        <w:rPr>
          <w:rFonts w:ascii="Times New Roman" w:hAnsi="Times New Roman"/>
          <w:szCs w:val="22"/>
        </w:rPr>
        <w:fldChar w:fldCharType="end"/>
      </w:r>
    </w:p>
    <w:p w14:paraId="3019D1FB" w14:textId="77777777" w:rsidR="005126DD" w:rsidRPr="00731C62" w:rsidRDefault="005126DD" w:rsidP="008B2307">
      <w:pPr>
        <w:spacing w:after="80" w:line="276" w:lineRule="auto"/>
        <w:jc w:val="both"/>
        <w:rPr>
          <w:rFonts w:ascii="Times New Roman" w:hAnsi="Times New Roman"/>
          <w:szCs w:val="22"/>
        </w:rPr>
      </w:pPr>
    </w:p>
    <w:p w14:paraId="47E1ED73" w14:textId="77777777" w:rsidR="005126DD" w:rsidRPr="00731C62" w:rsidRDefault="005126DD" w:rsidP="008B2307">
      <w:pPr>
        <w:spacing w:after="80" w:line="276" w:lineRule="auto"/>
        <w:jc w:val="both"/>
        <w:rPr>
          <w:rFonts w:ascii="Times New Roman" w:hAnsi="Times New Roman"/>
          <w:szCs w:val="22"/>
        </w:rPr>
      </w:pPr>
    </w:p>
    <w:p w14:paraId="0DBD3219" w14:textId="4846B9BB" w:rsidR="00236EDB" w:rsidRPr="00731C62" w:rsidRDefault="00236EDB" w:rsidP="008B2307">
      <w:pPr>
        <w:spacing w:after="80" w:line="276" w:lineRule="auto"/>
        <w:jc w:val="both"/>
        <w:rPr>
          <w:rFonts w:ascii="Times New Roman" w:hAnsi="Times New Roman"/>
          <w:szCs w:val="22"/>
        </w:rPr>
      </w:pPr>
      <w:r w:rsidRPr="00731C62">
        <w:rPr>
          <w:rFonts w:ascii="Times New Roman" w:hAnsi="Times New Roman"/>
          <w:szCs w:val="22"/>
        </w:rPr>
        <w:t xml:space="preserve">Dear </w:t>
      </w:r>
      <w:r w:rsidR="00F202A2" w:rsidRPr="00731C62">
        <w:rPr>
          <w:rFonts w:ascii="Times New Roman" w:hAnsi="Times New Roman"/>
          <w:szCs w:val="22"/>
        </w:rPr>
        <w:t>Associate Editor</w:t>
      </w:r>
    </w:p>
    <w:p w14:paraId="5C5025DB" w14:textId="2127A7FB" w:rsidR="00F202A2" w:rsidRPr="00731C62" w:rsidRDefault="00F202A2" w:rsidP="008B2307">
      <w:pPr>
        <w:spacing w:after="80" w:line="276" w:lineRule="auto"/>
        <w:jc w:val="both"/>
        <w:rPr>
          <w:rFonts w:ascii="Times New Roman" w:hAnsi="Times New Roman"/>
          <w:szCs w:val="22"/>
        </w:rPr>
      </w:pPr>
      <w:r w:rsidRPr="00731C62">
        <w:rPr>
          <w:rFonts w:ascii="Times New Roman" w:hAnsi="Times New Roman"/>
          <w:szCs w:val="22"/>
        </w:rPr>
        <w:t>Professor Luis Banares,</w:t>
      </w:r>
    </w:p>
    <w:p w14:paraId="239751A6" w14:textId="77777777" w:rsidR="00F202A2" w:rsidRPr="00731C62" w:rsidRDefault="00F202A2" w:rsidP="008B2307">
      <w:pPr>
        <w:spacing w:after="80" w:line="276" w:lineRule="auto"/>
        <w:jc w:val="center"/>
        <w:rPr>
          <w:rFonts w:ascii="Times New Roman" w:hAnsi="Times New Roman"/>
          <w:szCs w:val="22"/>
        </w:rPr>
      </w:pPr>
    </w:p>
    <w:p w14:paraId="3524F856" w14:textId="75F06D20" w:rsidR="005126DD" w:rsidRPr="00731C62" w:rsidRDefault="005126DD" w:rsidP="008B2307">
      <w:pPr>
        <w:spacing w:after="80" w:line="276" w:lineRule="auto"/>
        <w:jc w:val="center"/>
        <w:rPr>
          <w:rFonts w:ascii="Times New Roman" w:hAnsi="Times New Roman"/>
          <w:szCs w:val="22"/>
        </w:rPr>
      </w:pPr>
      <w:r w:rsidRPr="00731C62">
        <w:rPr>
          <w:rFonts w:ascii="Times New Roman" w:hAnsi="Times New Roman"/>
          <w:szCs w:val="22"/>
        </w:rPr>
        <w:t xml:space="preserve">Article </w:t>
      </w:r>
      <w:r w:rsidR="00F202A2" w:rsidRPr="00731C62">
        <w:rPr>
          <w:rFonts w:ascii="Times New Roman" w:hAnsi="Times New Roman"/>
          <w:szCs w:val="22"/>
        </w:rPr>
        <w:t>CP-ART-12-2023-005872</w:t>
      </w:r>
    </w:p>
    <w:p w14:paraId="32DD5258" w14:textId="5F799D41" w:rsidR="00952971" w:rsidRPr="00731C62" w:rsidRDefault="00952971" w:rsidP="008B2307">
      <w:pPr>
        <w:spacing w:before="240" w:after="80" w:line="276" w:lineRule="auto"/>
        <w:jc w:val="both"/>
        <w:rPr>
          <w:rFonts w:ascii="Times New Roman" w:hAnsi="Times New Roman"/>
          <w:bCs/>
          <w:iCs/>
          <w:szCs w:val="22"/>
        </w:rPr>
      </w:pPr>
      <w:r w:rsidRPr="00731C62">
        <w:rPr>
          <w:rFonts w:ascii="Times New Roman" w:hAnsi="Times New Roman"/>
          <w:szCs w:val="22"/>
        </w:rPr>
        <w:t xml:space="preserve">Enclosed please find our </w:t>
      </w:r>
      <w:r w:rsidR="005126DD" w:rsidRPr="00731C62">
        <w:rPr>
          <w:rFonts w:ascii="Times New Roman" w:hAnsi="Times New Roman"/>
          <w:b/>
          <w:szCs w:val="22"/>
        </w:rPr>
        <w:t xml:space="preserve">revised </w:t>
      </w:r>
      <w:r w:rsidR="005126DD" w:rsidRPr="00731C62">
        <w:rPr>
          <w:rFonts w:ascii="Times New Roman" w:hAnsi="Times New Roman"/>
          <w:szCs w:val="22"/>
        </w:rPr>
        <w:t>r</w:t>
      </w:r>
      <w:r w:rsidRPr="00731C62">
        <w:rPr>
          <w:rFonts w:ascii="Times New Roman" w:hAnsi="Times New Roman"/>
          <w:szCs w:val="22"/>
        </w:rPr>
        <w:t xml:space="preserve">esearch </w:t>
      </w:r>
      <w:r w:rsidR="005126DD" w:rsidRPr="00731C62">
        <w:rPr>
          <w:rFonts w:ascii="Times New Roman" w:hAnsi="Times New Roman"/>
          <w:szCs w:val="22"/>
        </w:rPr>
        <w:t>a</w:t>
      </w:r>
      <w:r w:rsidRPr="00731C62">
        <w:rPr>
          <w:rFonts w:ascii="Times New Roman" w:hAnsi="Times New Roman"/>
          <w:szCs w:val="22"/>
        </w:rPr>
        <w:t>rticle</w:t>
      </w:r>
      <w:r w:rsidR="005126DD" w:rsidRPr="00731C62">
        <w:rPr>
          <w:rFonts w:ascii="Times New Roman" w:hAnsi="Times New Roman"/>
          <w:szCs w:val="22"/>
        </w:rPr>
        <w:t xml:space="preserve"> No. </w:t>
      </w:r>
      <w:r w:rsidR="00F202A2" w:rsidRPr="00731C62">
        <w:rPr>
          <w:rFonts w:ascii="Times New Roman" w:hAnsi="Times New Roman"/>
          <w:szCs w:val="22"/>
        </w:rPr>
        <w:t xml:space="preserve">CP-ART-12-2023-005872 </w:t>
      </w:r>
      <w:r w:rsidRPr="00731C62">
        <w:rPr>
          <w:rFonts w:ascii="Times New Roman" w:hAnsi="Times New Roman"/>
          <w:szCs w:val="22"/>
        </w:rPr>
        <w:t>entitled ‘</w:t>
      </w:r>
      <w:r w:rsidR="00F202A2" w:rsidRPr="00731C62">
        <w:rPr>
          <w:rFonts w:ascii="Times New Roman" w:hAnsi="Times New Roman"/>
          <w:b/>
          <w:bCs/>
          <w:szCs w:val="22"/>
        </w:rPr>
        <w:t>Elucidating the Chemical Dynamics of the Elementary Reactions of the 1</w:t>
      </w:r>
      <w:r w:rsidR="00F202A2" w:rsidRPr="00731C62">
        <w:rPr>
          <w:rFonts w:ascii="Times New Roman" w:hAnsi="Times New Roman"/>
          <w:b/>
          <w:bCs/>
          <w:szCs w:val="22"/>
        </w:rPr>
        <w:noBreakHyphen/>
        <w:t>Propynyl Radical (CH</w:t>
      </w:r>
      <w:r w:rsidR="00F202A2" w:rsidRPr="00731C62">
        <w:rPr>
          <w:rFonts w:ascii="Times New Roman" w:hAnsi="Times New Roman"/>
          <w:b/>
          <w:bCs/>
          <w:szCs w:val="22"/>
          <w:vertAlign w:val="subscript"/>
        </w:rPr>
        <w:t>3</w:t>
      </w:r>
      <w:r w:rsidR="00F202A2" w:rsidRPr="00731C62">
        <w:rPr>
          <w:rFonts w:ascii="Times New Roman" w:hAnsi="Times New Roman"/>
          <w:b/>
          <w:bCs/>
          <w:szCs w:val="22"/>
        </w:rPr>
        <w:t>CC; X</w:t>
      </w:r>
      <w:r w:rsidR="00F202A2" w:rsidRPr="00731C62">
        <w:rPr>
          <w:rFonts w:ascii="Times New Roman" w:hAnsi="Times New Roman"/>
          <w:b/>
          <w:bCs/>
          <w:szCs w:val="22"/>
          <w:vertAlign w:val="superscript"/>
        </w:rPr>
        <w:t>2</w:t>
      </w:r>
      <w:r w:rsidR="00F202A2" w:rsidRPr="00731C62">
        <w:rPr>
          <w:rFonts w:ascii="Times New Roman" w:hAnsi="Times New Roman"/>
          <w:b/>
          <w:bCs/>
          <w:szCs w:val="22"/>
        </w:rPr>
        <w:t>A</w:t>
      </w:r>
      <w:r w:rsidR="00F202A2" w:rsidRPr="00731C62">
        <w:rPr>
          <w:rFonts w:ascii="Times New Roman" w:hAnsi="Times New Roman"/>
          <w:b/>
          <w:bCs/>
          <w:szCs w:val="22"/>
          <w:vertAlign w:val="subscript"/>
        </w:rPr>
        <w:t>1</w:t>
      </w:r>
      <w:r w:rsidR="00F202A2" w:rsidRPr="00731C62">
        <w:rPr>
          <w:rFonts w:ascii="Times New Roman" w:hAnsi="Times New Roman"/>
          <w:b/>
          <w:bCs/>
          <w:szCs w:val="22"/>
        </w:rPr>
        <w:t>) with 2-Methylpropene ((CH</w:t>
      </w:r>
      <w:r w:rsidR="00F202A2" w:rsidRPr="00731C62">
        <w:rPr>
          <w:rFonts w:ascii="Times New Roman" w:hAnsi="Times New Roman"/>
          <w:b/>
          <w:bCs/>
          <w:szCs w:val="22"/>
          <w:vertAlign w:val="subscript"/>
        </w:rPr>
        <w:t>3</w:t>
      </w:r>
      <w:r w:rsidR="00F202A2" w:rsidRPr="00731C62">
        <w:rPr>
          <w:rFonts w:ascii="Times New Roman" w:hAnsi="Times New Roman"/>
          <w:b/>
          <w:bCs/>
          <w:szCs w:val="22"/>
        </w:rPr>
        <w:t>)</w:t>
      </w:r>
      <w:r w:rsidR="00F202A2" w:rsidRPr="00731C62">
        <w:rPr>
          <w:rFonts w:ascii="Times New Roman" w:hAnsi="Times New Roman"/>
          <w:b/>
          <w:bCs/>
          <w:szCs w:val="22"/>
          <w:vertAlign w:val="subscript"/>
        </w:rPr>
        <w:t>2</w:t>
      </w:r>
      <w:r w:rsidR="00F202A2" w:rsidRPr="00731C62">
        <w:rPr>
          <w:rFonts w:ascii="Times New Roman" w:hAnsi="Times New Roman"/>
          <w:b/>
          <w:bCs/>
          <w:szCs w:val="22"/>
        </w:rPr>
        <w:t>CCH</w:t>
      </w:r>
      <w:r w:rsidR="00F202A2" w:rsidRPr="00731C62">
        <w:rPr>
          <w:rFonts w:ascii="Times New Roman" w:hAnsi="Times New Roman"/>
          <w:b/>
          <w:bCs/>
          <w:szCs w:val="22"/>
          <w:vertAlign w:val="subscript"/>
        </w:rPr>
        <w:t>2</w:t>
      </w:r>
      <w:r w:rsidR="00F202A2" w:rsidRPr="00731C62">
        <w:rPr>
          <w:rFonts w:ascii="Times New Roman" w:hAnsi="Times New Roman"/>
          <w:b/>
          <w:bCs/>
          <w:szCs w:val="22"/>
        </w:rPr>
        <w:t>; X</w:t>
      </w:r>
      <w:r w:rsidR="00F202A2" w:rsidRPr="00731C62">
        <w:rPr>
          <w:rFonts w:ascii="Times New Roman" w:hAnsi="Times New Roman"/>
          <w:b/>
          <w:bCs/>
          <w:szCs w:val="22"/>
          <w:vertAlign w:val="superscript"/>
        </w:rPr>
        <w:t>1</w:t>
      </w:r>
      <w:r w:rsidR="00F202A2" w:rsidRPr="00731C62">
        <w:rPr>
          <w:rFonts w:ascii="Times New Roman" w:hAnsi="Times New Roman"/>
          <w:b/>
          <w:bCs/>
          <w:szCs w:val="22"/>
        </w:rPr>
        <w:t>A</w:t>
      </w:r>
      <w:r w:rsidR="00F202A2" w:rsidRPr="00731C62">
        <w:rPr>
          <w:rFonts w:ascii="Times New Roman" w:hAnsi="Times New Roman"/>
          <w:b/>
          <w:bCs/>
          <w:szCs w:val="22"/>
          <w:vertAlign w:val="subscript"/>
        </w:rPr>
        <w:t>1</w:t>
      </w:r>
      <w:r w:rsidR="00F202A2" w:rsidRPr="00731C62">
        <w:rPr>
          <w:rFonts w:ascii="Times New Roman" w:hAnsi="Times New Roman"/>
          <w:b/>
          <w:bCs/>
          <w:szCs w:val="22"/>
        </w:rPr>
        <w:t>)</w:t>
      </w:r>
      <w:r w:rsidRPr="00731C62">
        <w:rPr>
          <w:rFonts w:ascii="Times New Roman" w:hAnsi="Times New Roman"/>
          <w:szCs w:val="22"/>
        </w:rPr>
        <w:t>’ for the</w:t>
      </w:r>
      <w:r w:rsidR="00F202A2" w:rsidRPr="00731C62">
        <w:rPr>
          <w:rFonts w:ascii="Times New Roman" w:hAnsi="Times New Roman"/>
          <w:iCs/>
          <w:szCs w:val="22"/>
        </w:rPr>
        <w:t> </w:t>
      </w:r>
      <w:r w:rsidR="00F202A2" w:rsidRPr="00731C62">
        <w:rPr>
          <w:rFonts w:ascii="Times New Roman" w:hAnsi="Times New Roman"/>
          <w:i/>
          <w:szCs w:val="22"/>
        </w:rPr>
        <w:t>Physical Chemistry Chemical Physics</w:t>
      </w:r>
      <w:r w:rsidRPr="00731C62">
        <w:rPr>
          <w:rFonts w:ascii="Times New Roman" w:hAnsi="Times New Roman"/>
          <w:iCs/>
          <w:szCs w:val="22"/>
        </w:rPr>
        <w:t xml:space="preserve">. </w:t>
      </w:r>
      <w:r w:rsidR="00B67BBB" w:rsidRPr="00731C62">
        <w:rPr>
          <w:rFonts w:ascii="Times New Roman" w:hAnsi="Times New Roman"/>
          <w:iCs/>
          <w:szCs w:val="22"/>
        </w:rPr>
        <w:t xml:space="preserve">All </w:t>
      </w:r>
      <w:r w:rsidR="00B67BBB" w:rsidRPr="00731C62">
        <w:rPr>
          <w:rFonts w:ascii="Times New Roman" w:hAnsi="Times New Roman"/>
          <w:bCs/>
          <w:szCs w:val="22"/>
        </w:rPr>
        <w:t>changes made to the text during revision were highlighted in yellow.</w:t>
      </w:r>
    </w:p>
    <w:p w14:paraId="12704E54" w14:textId="1C23F209" w:rsidR="005126DD" w:rsidRPr="00731C62" w:rsidRDefault="000A6DDD" w:rsidP="008B2307">
      <w:pPr>
        <w:spacing w:before="240" w:after="80" w:line="276" w:lineRule="auto"/>
        <w:jc w:val="both"/>
        <w:rPr>
          <w:rFonts w:ascii="Times New Roman" w:hAnsi="Times New Roman"/>
          <w:bCs/>
          <w:szCs w:val="22"/>
        </w:rPr>
      </w:pPr>
      <w:r w:rsidRPr="00731C62">
        <w:rPr>
          <w:rFonts w:ascii="Times New Roman" w:hAnsi="Times New Roman"/>
          <w:bCs/>
          <w:szCs w:val="22"/>
        </w:rPr>
        <w:t>We sincerely thank the editor and reviewers for taking the time to review our manuscript and providing constructive feedback to improve our manuscript. We have revised the manuscript accordingly by following the reviewers’ suggestions. Below are the original comments from the editor and reviewers (</w:t>
      </w:r>
      <w:r w:rsidRPr="00731C62">
        <w:rPr>
          <w:rFonts w:ascii="Times New Roman" w:hAnsi="Times New Roman"/>
          <w:bCs/>
          <w:i/>
          <w:iCs/>
          <w:szCs w:val="22"/>
        </w:rPr>
        <w:t>italics</w:t>
      </w:r>
      <w:r w:rsidRPr="00731C62">
        <w:rPr>
          <w:rFonts w:ascii="Times New Roman" w:hAnsi="Times New Roman"/>
          <w:bCs/>
          <w:szCs w:val="22"/>
        </w:rPr>
        <w:t xml:space="preserve">) and our </w:t>
      </w:r>
      <w:r w:rsidR="005126DD" w:rsidRPr="00731C62">
        <w:rPr>
          <w:rFonts w:ascii="Times New Roman" w:hAnsi="Times New Roman"/>
          <w:bCs/>
          <w:szCs w:val="22"/>
        </w:rPr>
        <w:t>point-by-point response</w:t>
      </w:r>
      <w:r w:rsidR="00B67BBB" w:rsidRPr="00731C62">
        <w:rPr>
          <w:rFonts w:ascii="Times New Roman" w:hAnsi="Times New Roman"/>
          <w:bCs/>
          <w:szCs w:val="22"/>
        </w:rPr>
        <w:t>:</w:t>
      </w:r>
      <w:r w:rsidR="005126DD" w:rsidRPr="00731C62">
        <w:rPr>
          <w:rFonts w:ascii="Times New Roman" w:hAnsi="Times New Roman"/>
          <w:bCs/>
          <w:szCs w:val="22"/>
        </w:rPr>
        <w:t xml:space="preserve"> </w:t>
      </w:r>
    </w:p>
    <w:p w14:paraId="2B2BC43E" w14:textId="4F6B45B3" w:rsidR="000A6DDD" w:rsidRPr="00731C62" w:rsidRDefault="00F202A2" w:rsidP="008B2307">
      <w:pPr>
        <w:spacing w:before="240" w:after="80" w:line="276" w:lineRule="auto"/>
        <w:jc w:val="both"/>
        <w:rPr>
          <w:rFonts w:ascii="Times New Roman" w:hAnsi="Times New Roman"/>
          <w:bCs/>
          <w:szCs w:val="22"/>
        </w:rPr>
      </w:pPr>
      <w:r w:rsidRPr="00731C62">
        <w:rPr>
          <w:rFonts w:ascii="Times New Roman" w:hAnsi="Times New Roman"/>
          <w:bCs/>
          <w:szCs w:val="22"/>
        </w:rPr>
        <w:tab/>
      </w:r>
    </w:p>
    <w:p w14:paraId="317F9A25" w14:textId="3E318304" w:rsidR="00952971" w:rsidRPr="00731C62" w:rsidRDefault="00F202A2" w:rsidP="008B2307">
      <w:pPr>
        <w:spacing w:after="80" w:line="276" w:lineRule="auto"/>
        <w:jc w:val="center"/>
        <w:rPr>
          <w:rFonts w:ascii="Times New Roman" w:hAnsi="Times New Roman"/>
          <w:b/>
          <w:szCs w:val="22"/>
        </w:rPr>
      </w:pPr>
      <w:r w:rsidRPr="00731C62">
        <w:rPr>
          <w:rFonts w:ascii="Times New Roman" w:hAnsi="Times New Roman"/>
          <w:b/>
          <w:szCs w:val="22"/>
        </w:rPr>
        <w:t>Referee 1</w:t>
      </w:r>
      <w:r w:rsidR="00B67BBB" w:rsidRPr="00731C62">
        <w:rPr>
          <w:rFonts w:ascii="Times New Roman" w:hAnsi="Times New Roman"/>
          <w:b/>
          <w:szCs w:val="22"/>
        </w:rPr>
        <w:t>:</w:t>
      </w:r>
    </w:p>
    <w:p w14:paraId="7A074820" w14:textId="77777777" w:rsidR="003366A8" w:rsidRPr="00731C62" w:rsidRDefault="00F202A2" w:rsidP="003366A8">
      <w:pPr>
        <w:pStyle w:val="ListParagraph"/>
        <w:numPr>
          <w:ilvl w:val="0"/>
          <w:numId w:val="7"/>
        </w:numPr>
        <w:spacing w:after="80" w:line="276" w:lineRule="auto"/>
        <w:ind w:left="0" w:firstLine="0"/>
        <w:jc w:val="both"/>
        <w:rPr>
          <w:rFonts w:ascii="Times New Roman" w:hAnsi="Times New Roman"/>
          <w:i/>
          <w:iCs/>
          <w:szCs w:val="22"/>
          <w:lang w:eastAsia="ru-RU"/>
        </w:rPr>
      </w:pPr>
      <w:r w:rsidRPr="00731C62">
        <w:rPr>
          <w:rFonts w:ascii="Times New Roman" w:hAnsi="Times New Roman"/>
          <w:i/>
          <w:iCs/>
          <w:szCs w:val="22"/>
          <w:lang w:eastAsia="ru-RU"/>
        </w:rPr>
        <w:t>The authors present a 1-propynyl radical and 2-methylpropene reaction study by combining experimental findings with ab initio and statistical calculations. In addition, although somewhat hidden, they also mention the reaction between the 1-propynyl radical and 2-butene in both cis and trans configurations. These reactions are of great importance to the astrochemistry area due to the presence</w:t>
      </w:r>
      <w:r w:rsidR="003366A8" w:rsidRPr="00731C62">
        <w:rPr>
          <w:rFonts w:ascii="Times New Roman" w:hAnsi="Times New Roman"/>
          <w:i/>
          <w:iCs/>
          <w:szCs w:val="22"/>
          <w:lang w:eastAsia="ru-RU"/>
        </w:rPr>
        <w:t xml:space="preserve"> </w:t>
      </w:r>
      <w:r w:rsidRPr="00731C62">
        <w:rPr>
          <w:rFonts w:ascii="Times New Roman" w:hAnsi="Times New Roman"/>
          <w:i/>
          <w:iCs/>
          <w:szCs w:val="22"/>
          <w:lang w:eastAsia="ru-RU"/>
        </w:rPr>
        <w:t>of</w:t>
      </w:r>
      <w:r w:rsidR="003366A8" w:rsidRPr="00731C62">
        <w:rPr>
          <w:rFonts w:ascii="Times New Roman" w:hAnsi="Times New Roman"/>
          <w:i/>
          <w:iCs/>
          <w:szCs w:val="22"/>
          <w:lang w:eastAsia="ru-RU"/>
        </w:rPr>
        <w:t xml:space="preserve"> </w:t>
      </w:r>
      <w:r w:rsidRPr="00731C62">
        <w:rPr>
          <w:rFonts w:ascii="Times New Roman" w:hAnsi="Times New Roman"/>
          <w:i/>
          <w:iCs/>
          <w:szCs w:val="22"/>
          <w:lang w:eastAsia="ru-RU"/>
        </w:rPr>
        <w:t>some</w:t>
      </w:r>
      <w:r w:rsidR="003366A8" w:rsidRPr="00731C62">
        <w:rPr>
          <w:rFonts w:ascii="Times New Roman" w:hAnsi="Times New Roman"/>
          <w:i/>
          <w:iCs/>
          <w:szCs w:val="22"/>
          <w:lang w:eastAsia="ru-RU"/>
        </w:rPr>
        <w:t xml:space="preserve"> </w:t>
      </w:r>
      <w:r w:rsidRPr="00731C62">
        <w:rPr>
          <w:rFonts w:ascii="Times New Roman" w:hAnsi="Times New Roman"/>
          <w:i/>
          <w:iCs/>
          <w:szCs w:val="22"/>
          <w:lang w:eastAsia="ru-RU"/>
        </w:rPr>
        <w:t>of the molecules in interstellar clouds.</w:t>
      </w:r>
      <w:r w:rsidR="003366A8" w:rsidRPr="00731C62">
        <w:rPr>
          <w:rFonts w:ascii="Times New Roman" w:hAnsi="Times New Roman"/>
          <w:i/>
          <w:iCs/>
          <w:szCs w:val="22"/>
          <w:lang w:eastAsia="ru-RU"/>
        </w:rPr>
        <w:t xml:space="preserve"> </w:t>
      </w:r>
    </w:p>
    <w:p w14:paraId="4DACDB12" w14:textId="77777777" w:rsidR="00E61F5A" w:rsidRPr="00731C62" w:rsidRDefault="00F202A2" w:rsidP="003366A8">
      <w:pPr>
        <w:spacing w:after="80" w:line="276" w:lineRule="auto"/>
        <w:ind w:firstLine="284"/>
        <w:jc w:val="both"/>
        <w:rPr>
          <w:rFonts w:ascii="Times New Roman" w:hAnsi="Times New Roman"/>
          <w:b/>
          <w:bCs/>
          <w:i/>
          <w:iCs/>
          <w:color w:val="000000" w:themeColor="text1"/>
          <w:szCs w:val="22"/>
          <w:lang w:eastAsia="ru-RU"/>
        </w:rPr>
      </w:pPr>
      <w:r w:rsidRPr="00731C62">
        <w:rPr>
          <w:rFonts w:ascii="Times New Roman" w:hAnsi="Times New Roman"/>
          <w:i/>
          <w:iCs/>
          <w:szCs w:val="22"/>
          <w:lang w:eastAsia="ru-RU"/>
        </w:rPr>
        <w:t xml:space="preserve">In the central part of the paper, the authors focus on the first reaction, 1-propynyl radical with 2-methylpropene. The experimental and main theoretical calculations are well presented and discussed. </w:t>
      </w:r>
      <w:r w:rsidRPr="00731C62">
        <w:rPr>
          <w:rFonts w:ascii="Times New Roman" w:hAnsi="Times New Roman"/>
          <w:b/>
          <w:bCs/>
          <w:i/>
          <w:iCs/>
          <w:szCs w:val="22"/>
          <w:lang w:eastAsia="ru-RU"/>
        </w:rPr>
        <w:t xml:space="preserve">The results show a primary channel for the H atoms, while the methyl radical loss is a minor channel. However, the authors mentioned that detecting the methyl radical co-fragment was not possible due to some contamination at the masses relevant to the fragment. The authors do not mention what might account for this contamination in the present publication. I think a comment or a direct reference to where it is explained in detail should be added. </w:t>
      </w:r>
      <w:r w:rsidRPr="00731C62">
        <w:rPr>
          <w:rFonts w:ascii="Times New Roman" w:hAnsi="Times New Roman"/>
          <w:b/>
          <w:bCs/>
          <w:i/>
          <w:iCs/>
          <w:color w:val="000000" w:themeColor="text1"/>
          <w:szCs w:val="22"/>
          <w:lang w:eastAsia="ru-RU"/>
        </w:rPr>
        <w:t xml:space="preserve">This contamination could not be of high importance for the present reaction since the statistical calculation showed the H-atom elimination as the main channel and was experimentally verified; </w:t>
      </w:r>
    </w:p>
    <w:p w14:paraId="686792CD" w14:textId="77777777" w:rsidR="00E61F5A" w:rsidRPr="00731C62" w:rsidRDefault="00E61F5A" w:rsidP="00E61F5A">
      <w:pPr>
        <w:spacing w:after="80" w:line="276" w:lineRule="auto"/>
        <w:ind w:firstLine="284"/>
        <w:jc w:val="both"/>
        <w:rPr>
          <w:rFonts w:ascii="Times New Roman" w:hAnsi="Times New Roman"/>
          <w:b/>
          <w:bCs/>
          <w:szCs w:val="22"/>
          <w:lang w:eastAsia="ru-RU"/>
        </w:rPr>
      </w:pPr>
      <w:r w:rsidRPr="00731C62">
        <w:rPr>
          <w:rFonts w:ascii="Times New Roman" w:hAnsi="Times New Roman"/>
          <w:b/>
          <w:bCs/>
          <w:szCs w:val="22"/>
          <w:lang w:eastAsia="ru-RU"/>
        </w:rPr>
        <w:t xml:space="preserve">Response: </w:t>
      </w:r>
    </w:p>
    <w:p w14:paraId="5B289980" w14:textId="77777777" w:rsidR="000E0E78" w:rsidRDefault="000E0E78" w:rsidP="000E0E78">
      <w:pPr>
        <w:spacing w:after="80" w:line="276" w:lineRule="auto"/>
        <w:ind w:firstLine="284"/>
        <w:jc w:val="both"/>
        <w:rPr>
          <w:rFonts w:ascii="Times New Roman" w:hAnsi="Times New Roman"/>
          <w:szCs w:val="22"/>
          <w:lang w:eastAsia="ru-RU"/>
        </w:rPr>
      </w:pPr>
      <w:bookmarkStart w:id="0" w:name="_Hlk155108838"/>
      <w:r w:rsidRPr="00731C62">
        <w:rPr>
          <w:rFonts w:ascii="Times New Roman" w:hAnsi="Times New Roman"/>
          <w:szCs w:val="22"/>
          <w:lang w:eastAsia="ru-RU"/>
        </w:rPr>
        <w:t xml:space="preserve">First, we need to inform the </w:t>
      </w:r>
      <w:r w:rsidRPr="00731C62">
        <w:rPr>
          <w:rFonts w:ascii="Times New Roman" w:hAnsi="Times New Roman"/>
          <w:bCs/>
          <w:szCs w:val="22"/>
        </w:rPr>
        <w:t>Referee</w:t>
      </w:r>
      <w:r w:rsidRPr="00731C62">
        <w:rPr>
          <w:rFonts w:ascii="Times New Roman" w:hAnsi="Times New Roman"/>
          <w:b/>
          <w:szCs w:val="22"/>
        </w:rPr>
        <w:t xml:space="preserve"> </w:t>
      </w:r>
      <w:r w:rsidRPr="00731C62">
        <w:rPr>
          <w:rFonts w:ascii="Times New Roman" w:hAnsi="Times New Roman"/>
          <w:bCs/>
          <w:szCs w:val="22"/>
        </w:rPr>
        <w:t>that</w:t>
      </w:r>
      <w:r w:rsidRPr="00731C62">
        <w:rPr>
          <w:rFonts w:ascii="Times New Roman" w:hAnsi="Times New Roman"/>
          <w:b/>
          <w:szCs w:val="22"/>
        </w:rPr>
        <w:t xml:space="preserve"> </w:t>
      </w:r>
      <w:r w:rsidRPr="00731C62">
        <w:rPr>
          <w:rFonts w:ascii="Times New Roman" w:hAnsi="Times New Roman"/>
          <w:bCs/>
          <w:szCs w:val="22"/>
        </w:rPr>
        <w:t xml:space="preserve">the Discussion section </w:t>
      </w:r>
      <w:r w:rsidRPr="00731C62">
        <w:rPr>
          <w:rFonts w:ascii="Times New Roman" w:hAnsi="Times New Roman"/>
          <w:szCs w:val="22"/>
          <w:lang w:eastAsia="ru-RU"/>
        </w:rPr>
        <w:t>had an unintentionally misleading sentence that made the reader</w:t>
      </w:r>
      <w:r w:rsidRPr="002731CA">
        <w:rPr>
          <w:rFonts w:ascii="Times New Roman" w:hAnsi="Times New Roman"/>
          <w:szCs w:val="22"/>
          <w:lang w:eastAsia="ru-RU"/>
        </w:rPr>
        <w:t xml:space="preserve"> </w:t>
      </w:r>
      <w:r>
        <w:rPr>
          <w:rFonts w:ascii="Times New Roman" w:hAnsi="Times New Roman"/>
          <w:szCs w:val="22"/>
          <w:lang w:eastAsia="ru-RU"/>
        </w:rPr>
        <w:t>to</w:t>
      </w:r>
      <w:r w:rsidRPr="00731C62">
        <w:rPr>
          <w:rFonts w:ascii="Times New Roman" w:hAnsi="Times New Roman"/>
          <w:szCs w:val="22"/>
          <w:lang w:eastAsia="ru-RU"/>
        </w:rPr>
        <w:t xml:space="preserve"> think that both isomers of 2-butene ha</w:t>
      </w:r>
      <w:r>
        <w:rPr>
          <w:rFonts w:ascii="Times New Roman" w:hAnsi="Times New Roman"/>
          <w:szCs w:val="22"/>
          <w:lang w:eastAsia="ru-RU"/>
        </w:rPr>
        <w:t>ve</w:t>
      </w:r>
      <w:r w:rsidRPr="00731C62">
        <w:rPr>
          <w:rFonts w:ascii="Times New Roman" w:hAnsi="Times New Roman"/>
          <w:szCs w:val="22"/>
          <w:lang w:eastAsia="ru-RU"/>
        </w:rPr>
        <w:t xml:space="preserve"> been studied experimentally. </w:t>
      </w:r>
      <w:r w:rsidRPr="00731C62">
        <w:rPr>
          <w:rFonts w:ascii="Times New Roman" w:hAnsi="Times New Roman"/>
          <w:szCs w:val="22"/>
          <w:lang w:eastAsia="ru-RU"/>
        </w:rPr>
        <w:lastRenderedPageBreak/>
        <w:t>W</w:t>
      </w:r>
      <w:r w:rsidRPr="00731C62">
        <w:rPr>
          <w:rFonts w:ascii="Times New Roman" w:hAnsi="Times New Roman"/>
          <w:bCs/>
          <w:szCs w:val="22"/>
        </w:rPr>
        <w:t xml:space="preserve">e only tried </w:t>
      </w:r>
      <w:r w:rsidRPr="00731C62">
        <w:rPr>
          <w:rFonts w:ascii="Times New Roman" w:hAnsi="Times New Roman"/>
          <w:bCs/>
          <w:i/>
          <w:iCs/>
          <w:szCs w:val="22"/>
        </w:rPr>
        <w:t>cis</w:t>
      </w:r>
      <w:r w:rsidRPr="00731C62">
        <w:rPr>
          <w:rFonts w:ascii="Times New Roman" w:hAnsi="Times New Roman"/>
          <w:bCs/>
          <w:szCs w:val="22"/>
        </w:rPr>
        <w:noBreakHyphen/>
      </w:r>
      <w:r w:rsidRPr="00731C62">
        <w:rPr>
          <w:rFonts w:ascii="Times New Roman" w:hAnsi="Times New Roman"/>
          <w:szCs w:val="22"/>
          <w:lang w:eastAsia="ru-RU"/>
        </w:rPr>
        <w:t>2</w:t>
      </w:r>
      <w:r w:rsidRPr="00731C62">
        <w:rPr>
          <w:rFonts w:ascii="Times New Roman" w:hAnsi="Times New Roman"/>
          <w:i/>
          <w:iCs/>
          <w:szCs w:val="22"/>
          <w:lang w:eastAsia="ru-RU"/>
        </w:rPr>
        <w:noBreakHyphen/>
      </w:r>
      <w:r w:rsidRPr="00731C62">
        <w:rPr>
          <w:rFonts w:ascii="Times New Roman" w:hAnsi="Times New Roman"/>
          <w:szCs w:val="22"/>
          <w:lang w:eastAsia="ru-RU"/>
        </w:rPr>
        <w:t xml:space="preserve">butene experimentally, but </w:t>
      </w:r>
      <w:r w:rsidRPr="00731C62">
        <w:rPr>
          <w:rFonts w:ascii="Times New Roman" w:hAnsi="Times New Roman"/>
          <w:bCs/>
          <w:i/>
          <w:iCs/>
          <w:szCs w:val="22"/>
        </w:rPr>
        <w:t>cis</w:t>
      </w:r>
      <w:r w:rsidRPr="00731C62">
        <w:rPr>
          <w:rFonts w:ascii="Times New Roman" w:hAnsi="Times New Roman"/>
          <w:bCs/>
          <w:szCs w:val="22"/>
        </w:rPr>
        <w:noBreakHyphen/>
        <w:t xml:space="preserve"> and </w:t>
      </w:r>
      <w:r w:rsidRPr="00731C62">
        <w:rPr>
          <w:rFonts w:ascii="Times New Roman" w:hAnsi="Times New Roman"/>
          <w:bCs/>
          <w:i/>
          <w:iCs/>
          <w:szCs w:val="22"/>
        </w:rPr>
        <w:t>trans</w:t>
      </w:r>
      <w:r w:rsidRPr="00731C62">
        <w:rPr>
          <w:rFonts w:ascii="Times New Roman" w:hAnsi="Times New Roman"/>
          <w:bCs/>
          <w:szCs w:val="22"/>
        </w:rPr>
        <w:t>-</w:t>
      </w:r>
      <w:r w:rsidRPr="00731C62">
        <w:rPr>
          <w:rFonts w:ascii="Times New Roman" w:hAnsi="Times New Roman"/>
          <w:szCs w:val="22"/>
          <w:lang w:eastAsia="ru-RU"/>
        </w:rPr>
        <w:t>2</w:t>
      </w:r>
      <w:r w:rsidRPr="00731C62">
        <w:rPr>
          <w:rFonts w:ascii="Times New Roman" w:hAnsi="Times New Roman"/>
          <w:i/>
          <w:iCs/>
          <w:szCs w:val="22"/>
          <w:lang w:eastAsia="ru-RU"/>
        </w:rPr>
        <w:noBreakHyphen/>
      </w:r>
      <w:r w:rsidRPr="00731C62">
        <w:rPr>
          <w:rFonts w:ascii="Times New Roman" w:hAnsi="Times New Roman"/>
          <w:szCs w:val="22"/>
          <w:lang w:eastAsia="ru-RU"/>
        </w:rPr>
        <w:t xml:space="preserve">butene theoretically. In the revised version it is stated more clearly and straightforwardly. </w:t>
      </w:r>
    </w:p>
    <w:p w14:paraId="57F417BF" w14:textId="2458D5A8" w:rsidR="00FA5B1F" w:rsidRDefault="00162835" w:rsidP="00FA5B1F">
      <w:pPr>
        <w:spacing w:after="80" w:line="276" w:lineRule="auto"/>
        <w:ind w:firstLine="284"/>
        <w:jc w:val="both"/>
        <w:rPr>
          <w:rFonts w:ascii="Times New Roman" w:hAnsi="Times New Roman"/>
          <w:szCs w:val="22"/>
          <w:lang w:eastAsia="ru-RU"/>
        </w:rPr>
      </w:pPr>
      <w:r w:rsidRPr="00731C62">
        <w:rPr>
          <w:rFonts w:ascii="Times New Roman" w:hAnsi="Times New Roman"/>
          <w:szCs w:val="22"/>
          <w:lang w:eastAsia="ru-RU"/>
        </w:rPr>
        <w:t xml:space="preserve"> </w:t>
      </w:r>
      <w:r w:rsidR="00E61F5A" w:rsidRPr="00731C62">
        <w:rPr>
          <w:rFonts w:ascii="Times New Roman" w:hAnsi="Times New Roman"/>
          <w:szCs w:val="22"/>
          <w:lang w:eastAsia="ru-RU"/>
        </w:rPr>
        <w:t>Since</w:t>
      </w:r>
      <w:r w:rsidR="00FA5B1F">
        <w:rPr>
          <w:rFonts w:ascii="Times New Roman" w:hAnsi="Times New Roman"/>
          <w:szCs w:val="22"/>
          <w:lang w:eastAsia="ru-RU"/>
        </w:rPr>
        <w:t xml:space="preserve"> the</w:t>
      </w:r>
      <w:r w:rsidR="00E61F5A" w:rsidRPr="00731C62">
        <w:rPr>
          <w:rFonts w:ascii="Times New Roman" w:hAnsi="Times New Roman"/>
          <w:szCs w:val="22"/>
          <w:lang w:eastAsia="ru-RU"/>
        </w:rPr>
        <w:t xml:space="preserve"> highly reactive 1-propynyl radical (CH</w:t>
      </w:r>
      <w:r w:rsidR="00E61F5A" w:rsidRPr="00731C62">
        <w:rPr>
          <w:rFonts w:ascii="Times New Roman" w:hAnsi="Times New Roman"/>
          <w:szCs w:val="22"/>
          <w:vertAlign w:val="subscript"/>
          <w:lang w:eastAsia="ru-RU"/>
        </w:rPr>
        <w:t>3</w:t>
      </w:r>
      <w:r w:rsidR="00E61F5A" w:rsidRPr="00731C62">
        <w:rPr>
          <w:rFonts w:ascii="Times New Roman" w:hAnsi="Times New Roman"/>
          <w:szCs w:val="22"/>
          <w:lang w:eastAsia="ru-RU"/>
        </w:rPr>
        <w:t xml:space="preserve">CC) has </w:t>
      </w:r>
      <w:r w:rsidR="00E978EA" w:rsidRPr="00731C62">
        <w:rPr>
          <w:rFonts w:ascii="Times New Roman" w:hAnsi="Times New Roman"/>
          <w:szCs w:val="22"/>
          <w:lang w:eastAsia="ru-RU"/>
        </w:rPr>
        <w:t xml:space="preserve">a </w:t>
      </w:r>
      <w:r w:rsidR="00E61F5A" w:rsidRPr="00731C62">
        <w:rPr>
          <w:rFonts w:ascii="Times New Roman" w:hAnsi="Times New Roman"/>
          <w:szCs w:val="22"/>
          <w:lang w:eastAsia="ru-RU"/>
        </w:rPr>
        <w:t>molecular mass of 39 amu and the products of its recombination (C</w:t>
      </w:r>
      <w:r w:rsidR="00E61F5A" w:rsidRPr="00731C62">
        <w:rPr>
          <w:rFonts w:ascii="Times New Roman" w:hAnsi="Times New Roman"/>
          <w:szCs w:val="22"/>
          <w:vertAlign w:val="subscript"/>
          <w:lang w:eastAsia="ru-RU"/>
        </w:rPr>
        <w:t>6</w:t>
      </w:r>
      <w:r w:rsidR="00E61F5A" w:rsidRPr="00731C62">
        <w:rPr>
          <w:rFonts w:ascii="Times New Roman" w:hAnsi="Times New Roman"/>
          <w:szCs w:val="22"/>
          <w:lang w:eastAsia="ru-RU"/>
        </w:rPr>
        <w:t>H</w:t>
      </w:r>
      <w:r w:rsidR="00E61F5A" w:rsidRPr="00731C62">
        <w:rPr>
          <w:rFonts w:ascii="Times New Roman" w:hAnsi="Times New Roman"/>
          <w:szCs w:val="22"/>
          <w:vertAlign w:val="subscript"/>
          <w:lang w:eastAsia="ru-RU"/>
        </w:rPr>
        <w:t>6</w:t>
      </w:r>
      <w:r w:rsidR="00E61F5A" w:rsidRPr="00731C62">
        <w:rPr>
          <w:rFonts w:ascii="Times New Roman" w:hAnsi="Times New Roman"/>
          <w:szCs w:val="22"/>
          <w:lang w:eastAsia="ru-RU"/>
        </w:rPr>
        <w:t xml:space="preserve">) 78 amu. Contamination of the background signal at </w:t>
      </w:r>
      <w:r w:rsidR="00E61F5A" w:rsidRPr="00731C62">
        <w:rPr>
          <w:rFonts w:ascii="Times New Roman" w:hAnsi="Times New Roman"/>
          <w:i/>
          <w:iCs/>
          <w:szCs w:val="22"/>
          <w:lang w:eastAsia="ru-RU"/>
        </w:rPr>
        <w:t>m/z</w:t>
      </w:r>
      <w:r w:rsidR="00E61F5A" w:rsidRPr="00731C62">
        <w:rPr>
          <w:rFonts w:ascii="Times New Roman" w:hAnsi="Times New Roman"/>
          <w:szCs w:val="22"/>
          <w:lang w:eastAsia="ru-RU"/>
        </w:rPr>
        <w:t xml:space="preserve"> = 78 and 79 most </w:t>
      </w:r>
      <w:r w:rsidR="00FA5B1F" w:rsidRPr="00FA5B1F">
        <w:rPr>
          <w:rFonts w:ascii="Times New Roman" w:hAnsi="Times New Roman"/>
          <w:szCs w:val="22"/>
          <w:lang w:eastAsia="ru-RU"/>
        </w:rPr>
        <w:t xml:space="preserve">likely </w:t>
      </w:r>
      <w:r w:rsidR="00E978EA" w:rsidRPr="00731C62">
        <w:rPr>
          <w:rFonts w:ascii="Times New Roman" w:hAnsi="Times New Roman"/>
          <w:szCs w:val="22"/>
          <w:lang w:eastAsia="ru-RU"/>
        </w:rPr>
        <w:t>arises</w:t>
      </w:r>
      <w:r w:rsidR="00E61F5A" w:rsidRPr="00731C62">
        <w:rPr>
          <w:rFonts w:ascii="Times New Roman" w:hAnsi="Times New Roman"/>
          <w:szCs w:val="22"/>
          <w:lang w:eastAsia="ru-RU"/>
        </w:rPr>
        <w:t xml:space="preserve"> from products of </w:t>
      </w:r>
      <w:r w:rsidR="003F7414" w:rsidRPr="00731C62">
        <w:rPr>
          <w:rFonts w:ascii="Times New Roman" w:hAnsi="Times New Roman"/>
          <w:szCs w:val="22"/>
          <w:lang w:eastAsia="ru-RU"/>
        </w:rPr>
        <w:t xml:space="preserve">1-propynyl </w:t>
      </w:r>
      <w:r w:rsidR="00E61F5A" w:rsidRPr="00731C62">
        <w:rPr>
          <w:rFonts w:ascii="Times New Roman" w:hAnsi="Times New Roman"/>
          <w:szCs w:val="22"/>
          <w:lang w:eastAsia="ru-RU"/>
        </w:rPr>
        <w:t>recombination (C</w:t>
      </w:r>
      <w:r w:rsidR="00E61F5A" w:rsidRPr="00731C62">
        <w:rPr>
          <w:rFonts w:ascii="Times New Roman" w:hAnsi="Times New Roman"/>
          <w:szCs w:val="22"/>
          <w:vertAlign w:val="subscript"/>
          <w:lang w:eastAsia="ru-RU"/>
        </w:rPr>
        <w:t>6</w:t>
      </w:r>
      <w:r w:rsidR="00E61F5A" w:rsidRPr="00731C62">
        <w:rPr>
          <w:rFonts w:ascii="Times New Roman" w:hAnsi="Times New Roman"/>
          <w:szCs w:val="22"/>
          <w:lang w:eastAsia="ru-RU"/>
        </w:rPr>
        <w:t>H</w:t>
      </w:r>
      <w:r w:rsidR="00E61F5A" w:rsidRPr="00731C62">
        <w:rPr>
          <w:rFonts w:ascii="Times New Roman" w:hAnsi="Times New Roman"/>
          <w:szCs w:val="22"/>
          <w:vertAlign w:val="subscript"/>
          <w:lang w:eastAsia="ru-RU"/>
        </w:rPr>
        <w:t xml:space="preserve">6 </w:t>
      </w:r>
      <w:r w:rsidR="00E61F5A" w:rsidRPr="00731C62">
        <w:rPr>
          <w:rFonts w:ascii="Times New Roman" w:hAnsi="Times New Roman"/>
          <w:szCs w:val="22"/>
          <w:lang w:eastAsia="ru-RU"/>
        </w:rPr>
        <w:t xml:space="preserve">– 78 amu) with </w:t>
      </w:r>
      <w:r w:rsidR="00E978EA" w:rsidRPr="00731C62">
        <w:rPr>
          <w:rFonts w:ascii="Times New Roman" w:hAnsi="Times New Roman"/>
          <w:szCs w:val="22"/>
          <w:lang w:eastAsia="ru-RU"/>
        </w:rPr>
        <w:t xml:space="preserve">the </w:t>
      </w:r>
      <w:r w:rsidR="00E61F5A" w:rsidRPr="00731C62">
        <w:rPr>
          <w:rFonts w:ascii="Times New Roman" w:hAnsi="Times New Roman"/>
          <w:szCs w:val="22"/>
          <w:lang w:eastAsia="ru-RU"/>
        </w:rPr>
        <w:t>contribution of</w:t>
      </w:r>
      <w:r w:rsidR="00FA5B1F">
        <w:rPr>
          <w:rFonts w:ascii="Times New Roman" w:hAnsi="Times New Roman"/>
          <w:szCs w:val="22"/>
          <w:lang w:eastAsia="ru-RU"/>
        </w:rPr>
        <w:t xml:space="preserve"> </w:t>
      </w:r>
      <w:r w:rsidR="00E61F5A" w:rsidRPr="00731C62">
        <w:rPr>
          <w:rFonts w:ascii="Times New Roman" w:hAnsi="Times New Roman"/>
          <w:szCs w:val="22"/>
          <w:vertAlign w:val="superscript"/>
          <w:lang w:eastAsia="ru-RU"/>
        </w:rPr>
        <w:t>13</w:t>
      </w:r>
      <w:r w:rsidR="00E61F5A" w:rsidRPr="00731C62">
        <w:rPr>
          <w:rFonts w:ascii="Times New Roman" w:hAnsi="Times New Roman"/>
          <w:szCs w:val="22"/>
          <w:lang w:eastAsia="ru-RU"/>
        </w:rPr>
        <w:t>C-compounds (</w:t>
      </w:r>
      <w:r w:rsidR="00E61F5A" w:rsidRPr="00731C62">
        <w:rPr>
          <w:rFonts w:ascii="Times New Roman" w:hAnsi="Times New Roman"/>
          <w:szCs w:val="22"/>
          <w:vertAlign w:val="superscript"/>
          <w:lang w:eastAsia="ru-RU"/>
        </w:rPr>
        <w:t>13</w:t>
      </w:r>
      <w:r w:rsidR="00E61F5A" w:rsidRPr="00731C62">
        <w:rPr>
          <w:rFonts w:ascii="Times New Roman" w:hAnsi="Times New Roman"/>
          <w:szCs w:val="22"/>
          <w:lang w:eastAsia="ru-RU"/>
        </w:rPr>
        <w:t>CC</w:t>
      </w:r>
      <w:r w:rsidR="00E61F5A" w:rsidRPr="00731C62">
        <w:rPr>
          <w:rFonts w:ascii="Times New Roman" w:hAnsi="Times New Roman"/>
          <w:szCs w:val="22"/>
          <w:vertAlign w:val="subscript"/>
          <w:lang w:eastAsia="ru-RU"/>
        </w:rPr>
        <w:t>5</w:t>
      </w:r>
      <w:r w:rsidR="00E61F5A" w:rsidRPr="00731C62">
        <w:rPr>
          <w:rFonts w:ascii="Times New Roman" w:hAnsi="Times New Roman"/>
          <w:szCs w:val="22"/>
          <w:lang w:eastAsia="ru-RU"/>
        </w:rPr>
        <w:t>H</w:t>
      </w:r>
      <w:r w:rsidR="00E61F5A" w:rsidRPr="00731C62">
        <w:rPr>
          <w:rFonts w:ascii="Times New Roman" w:hAnsi="Times New Roman"/>
          <w:szCs w:val="22"/>
          <w:vertAlign w:val="subscript"/>
          <w:lang w:eastAsia="ru-RU"/>
        </w:rPr>
        <w:t>6</w:t>
      </w:r>
      <w:r w:rsidR="00E61F5A" w:rsidRPr="00731C62">
        <w:rPr>
          <w:rFonts w:ascii="Times New Roman" w:hAnsi="Times New Roman"/>
          <w:szCs w:val="22"/>
          <w:lang w:eastAsia="ru-RU"/>
        </w:rPr>
        <w:t xml:space="preserve"> – 79 amu). </w:t>
      </w:r>
      <w:r w:rsidR="00FA5B1F" w:rsidRPr="00731C62">
        <w:rPr>
          <w:rFonts w:ascii="Times New Roman" w:hAnsi="Times New Roman"/>
          <w:szCs w:val="22"/>
          <w:lang w:eastAsia="ru-RU"/>
        </w:rPr>
        <w:t>C</w:t>
      </w:r>
      <w:r w:rsidR="00FA5B1F" w:rsidRPr="00731C62">
        <w:rPr>
          <w:rFonts w:ascii="Times New Roman" w:hAnsi="Times New Roman"/>
          <w:szCs w:val="22"/>
          <w:vertAlign w:val="subscript"/>
          <w:lang w:eastAsia="ru-RU"/>
        </w:rPr>
        <w:t>6</w:t>
      </w:r>
      <w:r w:rsidR="00FA5B1F" w:rsidRPr="00731C62">
        <w:rPr>
          <w:rFonts w:ascii="Times New Roman" w:hAnsi="Times New Roman"/>
          <w:szCs w:val="22"/>
          <w:lang w:eastAsia="ru-RU"/>
        </w:rPr>
        <w:t>H</w:t>
      </w:r>
      <w:r w:rsidR="00FA5B1F" w:rsidRPr="00731C62">
        <w:rPr>
          <w:rFonts w:ascii="Times New Roman" w:hAnsi="Times New Roman"/>
          <w:szCs w:val="22"/>
          <w:vertAlign w:val="subscript"/>
          <w:lang w:eastAsia="ru-RU"/>
        </w:rPr>
        <w:t>6</w:t>
      </w:r>
      <w:r w:rsidR="00FA5B1F" w:rsidRPr="00731C62">
        <w:rPr>
          <w:rFonts w:ascii="Times New Roman" w:hAnsi="Times New Roman"/>
          <w:szCs w:val="22"/>
          <w:lang w:eastAsia="ru-RU"/>
        </w:rPr>
        <w:t xml:space="preserve"> isomers, according to the NIST database, show peaks at 78 – 80 </w:t>
      </w:r>
      <w:r w:rsidR="00FA5B1F" w:rsidRPr="00731C62">
        <w:rPr>
          <w:rFonts w:ascii="Times New Roman" w:hAnsi="Times New Roman"/>
          <w:i/>
          <w:iCs/>
          <w:szCs w:val="22"/>
          <w:lang w:eastAsia="ru-RU"/>
        </w:rPr>
        <w:t>m/z</w:t>
      </w:r>
      <w:r w:rsidR="000F197A">
        <w:rPr>
          <w:rFonts w:ascii="Times New Roman" w:hAnsi="Times New Roman"/>
          <w:iCs/>
          <w:szCs w:val="22"/>
          <w:lang w:eastAsia="ru-RU"/>
        </w:rPr>
        <w:t xml:space="preserve"> indicating the presence of up to two </w:t>
      </w:r>
      <w:r w:rsidR="000F197A">
        <w:rPr>
          <w:rFonts w:ascii="Times New Roman" w:hAnsi="Times New Roman"/>
          <w:iCs/>
          <w:szCs w:val="22"/>
          <w:vertAlign w:val="superscript"/>
          <w:lang w:eastAsia="ru-RU"/>
        </w:rPr>
        <w:t>13</w:t>
      </w:r>
      <w:r w:rsidR="000F197A">
        <w:rPr>
          <w:rFonts w:ascii="Times New Roman" w:hAnsi="Times New Roman"/>
          <w:iCs/>
          <w:szCs w:val="22"/>
          <w:lang w:eastAsia="ru-RU"/>
        </w:rPr>
        <w:t>C atoms</w:t>
      </w:r>
      <w:r w:rsidR="00FA5B1F" w:rsidRPr="00731C62">
        <w:rPr>
          <w:rFonts w:ascii="Times New Roman" w:hAnsi="Times New Roman"/>
          <w:szCs w:val="22"/>
          <w:lang w:eastAsia="ru-RU"/>
        </w:rPr>
        <w:t>.</w:t>
      </w:r>
      <w:r w:rsidR="00FA5B1F">
        <w:rPr>
          <w:rFonts w:ascii="Times New Roman" w:hAnsi="Times New Roman"/>
          <w:szCs w:val="22"/>
          <w:lang w:eastAsia="ru-RU"/>
        </w:rPr>
        <w:t xml:space="preserve"> </w:t>
      </w:r>
      <w:r w:rsidR="00FA5B1F" w:rsidRPr="00FA5B1F">
        <w:rPr>
          <w:rFonts w:ascii="Times New Roman" w:hAnsi="Times New Roman"/>
          <w:szCs w:val="22"/>
          <w:lang w:eastAsia="ru-RU"/>
        </w:rPr>
        <w:t>Recombination of 1-propynyl most likely occurs during supersonic expansion in the "expansion region", on the stainless walls of the pulse valve (catalyzed by Fe</w:t>
      </w:r>
      <w:r w:rsidR="00FA5B1F" w:rsidRPr="00616CF6">
        <w:rPr>
          <w:rFonts w:ascii="Times New Roman" w:hAnsi="Times New Roman"/>
          <w:szCs w:val="22"/>
          <w:vertAlign w:val="subscript"/>
          <w:lang w:eastAsia="ru-RU"/>
        </w:rPr>
        <w:t>2</w:t>
      </w:r>
      <w:r w:rsidR="00FA5B1F" w:rsidRPr="00FA5B1F">
        <w:rPr>
          <w:rFonts w:ascii="Times New Roman" w:hAnsi="Times New Roman"/>
          <w:szCs w:val="22"/>
          <w:lang w:eastAsia="ru-RU"/>
        </w:rPr>
        <w:t>O</w:t>
      </w:r>
      <w:r w:rsidR="00FA5B1F" w:rsidRPr="00616CF6">
        <w:rPr>
          <w:rFonts w:ascii="Times New Roman" w:hAnsi="Times New Roman"/>
          <w:szCs w:val="22"/>
          <w:vertAlign w:val="subscript"/>
          <w:lang w:eastAsia="ru-RU"/>
        </w:rPr>
        <w:t>3</w:t>
      </w:r>
      <w:r w:rsidR="00FA5B1F" w:rsidRPr="00FA5B1F">
        <w:rPr>
          <w:rFonts w:ascii="Times New Roman" w:hAnsi="Times New Roman"/>
          <w:szCs w:val="22"/>
          <w:lang w:eastAsia="ru-RU"/>
        </w:rPr>
        <w:t xml:space="preserve">) or through a precursor </w:t>
      </w:r>
      <w:r w:rsidR="00F9575F">
        <w:rPr>
          <w:rFonts w:ascii="Times New Roman" w:hAnsi="Times New Roman"/>
          <w:szCs w:val="22"/>
          <w:lang w:eastAsia="ru-RU"/>
        </w:rPr>
        <w:t>decay</w:t>
      </w:r>
      <w:r w:rsidR="00F9575F" w:rsidRPr="00FA5B1F">
        <w:rPr>
          <w:rFonts w:ascii="Times New Roman" w:hAnsi="Times New Roman"/>
          <w:szCs w:val="22"/>
          <w:lang w:eastAsia="ru-RU"/>
        </w:rPr>
        <w:t xml:space="preserve"> </w:t>
      </w:r>
      <w:r w:rsidR="00FA5B1F" w:rsidRPr="00FA5B1F">
        <w:rPr>
          <w:rFonts w:ascii="Times New Roman" w:hAnsi="Times New Roman"/>
          <w:szCs w:val="22"/>
          <w:lang w:eastAsia="ru-RU"/>
        </w:rPr>
        <w:t>(CH</w:t>
      </w:r>
      <w:r w:rsidR="00FA5B1F" w:rsidRPr="00FA5B1F">
        <w:rPr>
          <w:rFonts w:ascii="Times New Roman" w:hAnsi="Times New Roman"/>
          <w:szCs w:val="22"/>
          <w:vertAlign w:val="subscript"/>
          <w:lang w:eastAsia="ru-RU"/>
        </w:rPr>
        <w:t>3</w:t>
      </w:r>
      <w:r w:rsidR="00FA5B1F" w:rsidRPr="00FA5B1F">
        <w:rPr>
          <w:rFonts w:ascii="Times New Roman" w:hAnsi="Times New Roman"/>
          <w:szCs w:val="22"/>
          <w:lang w:eastAsia="ru-RU"/>
        </w:rPr>
        <w:t>CCI) during storage.</w:t>
      </w:r>
      <w:r w:rsidR="00806B61">
        <w:rPr>
          <w:rFonts w:ascii="Times New Roman" w:hAnsi="Times New Roman"/>
          <w:szCs w:val="22"/>
          <w:lang w:eastAsia="ru-RU"/>
        </w:rPr>
        <w:t xml:space="preserve"> </w:t>
      </w:r>
      <w:r w:rsidR="00E61F5A" w:rsidRPr="00731C62">
        <w:rPr>
          <w:rFonts w:ascii="Times New Roman" w:hAnsi="Times New Roman"/>
          <w:szCs w:val="22"/>
          <w:lang w:eastAsia="ru-RU"/>
        </w:rPr>
        <w:t>In addition, mass 80 amu can have a contribution from ionized helium clusters He</w:t>
      </w:r>
      <w:r w:rsidR="00E61F5A" w:rsidRPr="00731C62">
        <w:rPr>
          <w:rFonts w:ascii="Times New Roman" w:hAnsi="Times New Roman"/>
          <w:szCs w:val="22"/>
          <w:vertAlign w:val="subscript"/>
          <w:lang w:eastAsia="ru-RU"/>
        </w:rPr>
        <w:t>20</w:t>
      </w:r>
      <w:r w:rsidR="00FA5B1F">
        <w:rPr>
          <w:rFonts w:ascii="Times New Roman" w:hAnsi="Times New Roman"/>
          <w:szCs w:val="22"/>
          <w:lang w:eastAsia="ru-RU"/>
        </w:rPr>
        <w:t xml:space="preserve">, </w:t>
      </w:r>
      <w:r w:rsidR="00E61F5A" w:rsidRPr="00731C62">
        <w:rPr>
          <w:rFonts w:ascii="Times New Roman" w:hAnsi="Times New Roman"/>
          <w:szCs w:val="22"/>
          <w:lang w:eastAsia="ru-RU"/>
        </w:rPr>
        <w:t>common in molecular beams of He</w:t>
      </w:r>
      <w:r w:rsidR="00A7263A">
        <w:rPr>
          <w:rFonts w:ascii="Times New Roman" w:hAnsi="Times New Roman"/>
          <w:szCs w:val="22"/>
          <w:lang w:eastAsia="ru-RU"/>
        </w:rPr>
        <w:fldChar w:fldCharType="begin"/>
      </w:r>
      <w:r w:rsidR="00A7263A">
        <w:rPr>
          <w:rFonts w:ascii="Times New Roman" w:hAnsi="Times New Roman"/>
          <w:szCs w:val="22"/>
          <w:lang w:eastAsia="ru-RU"/>
        </w:rPr>
        <w:instrText xml:space="preserve"> ADDIN ZOTERO_ITEM CSL_CITATION {"citationID":"4QhgH6bI","properties":{"unsorted":true,"formattedCitation":"\\super 1,2\\nosupersub{}","plainCitation":"1,2","noteIndex":0},"citationItems":[{"id":590,"uris":["http://zotero.org/users/11481000/items/FV9QE4UQ"],"itemData":{"id":590,"type":"article-journal","abstract":"Liquid helium clusters are produced by expanding gaseous 4 He into a vacuum from a cold source with temperatures between 5 and 20 K at stagnation pressures from P0 =8 to 20 bar and are studied by time‐of‐flight (TOF) and mass spectrometry. At low temperatures, T0 &amp;lt;12 K, the mass spectra show several anomalies which can be attributed to pick‐up of residual gases. At T0 &amp;lt;10K, there is evidence for a very intense peak at m=16 amu which is attributed to He+4 . Depending on the temperatures, the TOF spectra reveal ions with three different velocities. These TOF observations are analyzed using isentropic lines in the known phase diagram of 4 He, which take into account deviations from ideal gas behavior. Three qualitatively different expansion regimes are identified: (I) the expansion proceeds through a region on the high temperature side of the critical point, (II) the expansion passes through or near the critical point, and (III) the expansion passes through a region on the low temperature side of the critical point. The mass spectra, peak velocities and speed ratios, when analyzed with the aid of the phase diagram, indicate that (a) two of the TOF peaks are due to clusters, (b) the fastest cluster peak is due to clusters formed by condensation of gas phase atoms, and (c) the slowest cluster peak is due to either separation into two phases (regime II) or disintegration of a liquid phase (regime III). Measured conversions of initial enthalpy into free jet kinetic energy suggest that the cluster temperature undergoes a sharp drop to a very low temperature approaching 0 K at T0 &amp;lt;6.5 K where the expansion isentrope intersects the liquid–vapor line upstream from the source orifice.","container-title":"The Journal of Chemical Physics","DOI":"10.1063/1.458275","ISSN":"0021-9606","issue":"11","journalAbbreviation":"The Journal of Chemical Physics","page":"6875-6889","source":"Silverchair","title":"Mass spectra and time‐of‐flight distributions of helium cluster beams","volume":"92","author":[{"family":"Buchenau","given":"H."},{"family":"Knuth","given":"E. L."},{"family":"Northby","given":"J."},{"family":"Toennies","given":"J. P."},{"family":"Winkler","given":"C."}],"issued":{"date-parts":[["1990",6,1]]}}},{"id":594,"uris":["http://zotero.org/users/11481000/items/LUMDLMID"],"itemData":{"id":594,"type":"article-journal","abstract":"Protonated rare gas clusters have previously been shown to display markably different structures compared to their pure, cationic counterparts. Here, we have performed high-resolution mass spectrometry measurements of protonated and pristine clusters of He containing up to 50 atoms. We identify notable differences between the magic numbers present in the two types of clusters, but in contrast to heavier rare gas clusters, neither the protonated nor pure clusters exhibit signs of icosahedral symmetries. These findings are discussed in light of results from heavier rare gases and previous theoretical work on protonated helium.","container-title":"Molecules","DOI":"10.3390/molecules25051066","ISSN":"1420-3049","issue":"5","language":"en","license":"http://creativecommons.org/licenses/by/3.0/","note":"number: 5\npublisher: Multidisciplinary Digital Publishing Institute","page":"1066","source":"www.mdpi.com","title":"Protonated and Cationic Helium Clusters","volume":"25","author":[{"family":"Lundberg","given":"Linnea"},{"family":"Bartl","given":"Peter"},{"family":"Leidlmair","given":"Christian"},{"family":"Scheier","given":"Paul"},{"family":"Gatchell","given":"Michael"}],"issued":{"date-parts":[["2020",1]]}}}],"schema":"https://github.com/citation-style-language/schema/raw/master/csl-citation.json"} </w:instrText>
      </w:r>
      <w:r w:rsidR="00A7263A">
        <w:rPr>
          <w:rFonts w:ascii="Times New Roman" w:hAnsi="Times New Roman"/>
          <w:szCs w:val="22"/>
          <w:lang w:eastAsia="ru-RU"/>
        </w:rPr>
        <w:fldChar w:fldCharType="separate"/>
      </w:r>
      <w:r w:rsidR="00A7263A" w:rsidRPr="00A7263A">
        <w:rPr>
          <w:rFonts w:ascii="Times New Roman" w:hAnsi="Times New Roman"/>
          <w:vertAlign w:val="superscript"/>
        </w:rPr>
        <w:t>1,2</w:t>
      </w:r>
      <w:r w:rsidR="00A7263A">
        <w:rPr>
          <w:rFonts w:ascii="Times New Roman" w:hAnsi="Times New Roman"/>
          <w:szCs w:val="22"/>
          <w:lang w:eastAsia="ru-RU"/>
        </w:rPr>
        <w:fldChar w:fldCharType="end"/>
      </w:r>
      <w:r w:rsidR="00E61F5A" w:rsidRPr="00731C62">
        <w:rPr>
          <w:rFonts w:ascii="Times New Roman" w:hAnsi="Times New Roman"/>
          <w:szCs w:val="22"/>
          <w:lang w:eastAsia="ru-RU"/>
        </w:rPr>
        <w:t xml:space="preserve">, </w:t>
      </w:r>
      <w:r w:rsidR="00FA5B1F">
        <w:rPr>
          <w:rFonts w:ascii="Times New Roman" w:hAnsi="Times New Roman"/>
          <w:szCs w:val="22"/>
          <w:lang w:eastAsia="ru-RU"/>
        </w:rPr>
        <w:t>which</w:t>
      </w:r>
      <w:r w:rsidR="00E61F5A" w:rsidRPr="00731C62">
        <w:rPr>
          <w:rFonts w:ascii="Times New Roman" w:hAnsi="Times New Roman"/>
          <w:szCs w:val="22"/>
          <w:lang w:eastAsia="ru-RU"/>
        </w:rPr>
        <w:t xml:space="preserve"> was used as a carrier gas for </w:t>
      </w:r>
      <w:r w:rsidR="00FA5B1F">
        <w:rPr>
          <w:rFonts w:ascii="Times New Roman" w:hAnsi="Times New Roman"/>
          <w:szCs w:val="22"/>
          <w:lang w:eastAsia="ru-RU"/>
        </w:rPr>
        <w:t xml:space="preserve">the </w:t>
      </w:r>
      <w:r w:rsidR="00E61F5A" w:rsidRPr="00731C62">
        <w:rPr>
          <w:rFonts w:ascii="Times New Roman" w:hAnsi="Times New Roman"/>
          <w:szCs w:val="22"/>
          <w:lang w:eastAsia="ru-RU"/>
        </w:rPr>
        <w:t>CH</w:t>
      </w:r>
      <w:r w:rsidR="00E61F5A" w:rsidRPr="00731C62">
        <w:rPr>
          <w:rFonts w:ascii="Times New Roman" w:hAnsi="Times New Roman"/>
          <w:szCs w:val="22"/>
          <w:vertAlign w:val="subscript"/>
          <w:lang w:eastAsia="ru-RU"/>
        </w:rPr>
        <w:t>3</w:t>
      </w:r>
      <w:r w:rsidR="00E61F5A" w:rsidRPr="00731C62">
        <w:rPr>
          <w:rFonts w:ascii="Times New Roman" w:hAnsi="Times New Roman"/>
          <w:szCs w:val="22"/>
          <w:lang w:eastAsia="ru-RU"/>
        </w:rPr>
        <w:t xml:space="preserve">CCI precursor. </w:t>
      </w:r>
      <w:r w:rsidR="00E978EA" w:rsidRPr="00731C62">
        <w:rPr>
          <w:rFonts w:ascii="Times New Roman" w:hAnsi="Times New Roman"/>
          <w:szCs w:val="22"/>
          <w:lang w:eastAsia="ru-RU"/>
        </w:rPr>
        <w:t>The ionization</w:t>
      </w:r>
      <w:r w:rsidR="00E61F5A" w:rsidRPr="00731C62">
        <w:rPr>
          <w:rFonts w:ascii="Times New Roman" w:hAnsi="Times New Roman"/>
          <w:szCs w:val="22"/>
          <w:lang w:eastAsia="ru-RU"/>
        </w:rPr>
        <w:t xml:space="preserve"> energy used in the experiment (80 eV) </w:t>
      </w:r>
      <w:r w:rsidR="00E978EA" w:rsidRPr="00731C62">
        <w:rPr>
          <w:rFonts w:ascii="Times New Roman" w:hAnsi="Times New Roman"/>
          <w:szCs w:val="22"/>
          <w:lang w:eastAsia="ru-RU"/>
        </w:rPr>
        <w:t>is</w:t>
      </w:r>
      <w:r w:rsidR="00E61F5A" w:rsidRPr="00731C62">
        <w:rPr>
          <w:rFonts w:ascii="Times New Roman" w:hAnsi="Times New Roman"/>
          <w:szCs w:val="22"/>
          <w:lang w:eastAsia="ru-RU"/>
        </w:rPr>
        <w:t xml:space="preserve"> sufficient to ionize He clusters (He ionization potential is 24.6 eV)</w:t>
      </w:r>
      <w:bookmarkEnd w:id="0"/>
      <w:r w:rsidR="00FA5B1F" w:rsidRPr="00FA5B1F">
        <w:rPr>
          <w:rFonts w:ascii="Times New Roman" w:hAnsi="Times New Roman"/>
          <w:szCs w:val="22"/>
          <w:lang w:eastAsia="ru-RU"/>
        </w:rPr>
        <w:t>.</w:t>
      </w:r>
    </w:p>
    <w:p w14:paraId="390203A2" w14:textId="237EF909" w:rsidR="00E61F5A" w:rsidRDefault="00E61F5A" w:rsidP="00FA5B1F">
      <w:pPr>
        <w:spacing w:after="80" w:line="276" w:lineRule="auto"/>
        <w:ind w:firstLine="284"/>
        <w:jc w:val="both"/>
        <w:rPr>
          <w:rFonts w:ascii="Times New Roman" w:hAnsi="Times New Roman"/>
          <w:szCs w:val="22"/>
          <w:lang w:eastAsia="ru-RU"/>
        </w:rPr>
      </w:pPr>
      <w:r w:rsidRPr="00731C62">
        <w:rPr>
          <w:rFonts w:ascii="Times New Roman" w:hAnsi="Times New Roman"/>
          <w:szCs w:val="22"/>
          <w:lang w:eastAsia="ru-RU"/>
        </w:rPr>
        <w:t xml:space="preserve">We added this discussion of background signal </w:t>
      </w:r>
      <w:r w:rsidR="00806B61">
        <w:rPr>
          <w:rFonts w:ascii="Times New Roman" w:hAnsi="Times New Roman"/>
          <w:szCs w:val="22"/>
          <w:lang w:eastAsia="ru-RU"/>
        </w:rPr>
        <w:t>to</w:t>
      </w:r>
      <w:r w:rsidRPr="00731C62">
        <w:rPr>
          <w:rFonts w:ascii="Times New Roman" w:hAnsi="Times New Roman"/>
          <w:szCs w:val="22"/>
          <w:lang w:eastAsia="ru-RU"/>
        </w:rPr>
        <w:t xml:space="preserve"> the SI and </w:t>
      </w:r>
      <w:r w:rsidR="00E978EA" w:rsidRPr="00731C62">
        <w:rPr>
          <w:rFonts w:ascii="Times New Roman" w:hAnsi="Times New Roman"/>
          <w:szCs w:val="22"/>
          <w:lang w:eastAsia="ru-RU"/>
        </w:rPr>
        <w:t>added</w:t>
      </w:r>
      <w:r w:rsidRPr="00731C62">
        <w:rPr>
          <w:rFonts w:ascii="Times New Roman" w:hAnsi="Times New Roman"/>
          <w:szCs w:val="22"/>
          <w:lang w:eastAsia="ru-RU"/>
        </w:rPr>
        <w:t xml:space="preserve"> a </w:t>
      </w:r>
      <w:r w:rsidR="00153FA7" w:rsidRPr="00731C62">
        <w:rPr>
          <w:rFonts w:ascii="Times New Roman" w:hAnsi="Times New Roman"/>
          <w:szCs w:val="22"/>
          <w:lang w:eastAsia="ru-RU"/>
        </w:rPr>
        <w:t>sentence</w:t>
      </w:r>
      <w:r w:rsidRPr="00731C62">
        <w:rPr>
          <w:rFonts w:ascii="Times New Roman" w:hAnsi="Times New Roman"/>
          <w:szCs w:val="22"/>
          <w:lang w:eastAsia="ru-RU"/>
        </w:rPr>
        <w:t xml:space="preserve"> ‘</w:t>
      </w:r>
      <w:bookmarkStart w:id="1" w:name="_Hlk155108690"/>
      <w:r w:rsidRPr="00731C62">
        <w:rPr>
          <w:rFonts w:ascii="Times New Roman" w:hAnsi="Times New Roman"/>
          <w:szCs w:val="22"/>
          <w:lang w:eastAsia="ru-RU"/>
        </w:rPr>
        <w:t xml:space="preserve">Probable </w:t>
      </w:r>
      <w:r w:rsidR="00153FA7" w:rsidRPr="00731C62">
        <w:rPr>
          <w:rFonts w:ascii="Times New Roman" w:hAnsi="Times New Roman"/>
          <w:szCs w:val="22"/>
          <w:lang w:eastAsia="ru-RU"/>
        </w:rPr>
        <w:t xml:space="preserve">sources of background signal are discussed in the </w:t>
      </w:r>
      <w:bookmarkEnd w:id="1"/>
      <w:r w:rsidR="00E978EA" w:rsidRPr="00731C62">
        <w:rPr>
          <w:rFonts w:ascii="Times New Roman" w:hAnsi="Times New Roman"/>
          <w:szCs w:val="22"/>
          <w:lang w:eastAsia="ru-RU"/>
        </w:rPr>
        <w:t>SI</w:t>
      </w:r>
      <w:r w:rsidRPr="00731C62">
        <w:rPr>
          <w:rFonts w:ascii="Times New Roman" w:hAnsi="Times New Roman"/>
          <w:szCs w:val="22"/>
          <w:lang w:eastAsia="ru-RU"/>
        </w:rPr>
        <w:t>’ to the Results section</w:t>
      </w:r>
      <w:r w:rsidR="00153FA7" w:rsidRPr="00731C62">
        <w:rPr>
          <w:rFonts w:ascii="Times New Roman" w:hAnsi="Times New Roman"/>
          <w:szCs w:val="22"/>
          <w:lang w:eastAsia="ru-RU"/>
        </w:rPr>
        <w:t>.</w:t>
      </w:r>
    </w:p>
    <w:p w14:paraId="5D6A5158" w14:textId="52BF7B4D" w:rsidR="00A7263A" w:rsidRDefault="00A7263A" w:rsidP="00E61F5A">
      <w:pPr>
        <w:spacing w:after="80" w:line="276" w:lineRule="auto"/>
        <w:ind w:firstLine="284"/>
        <w:jc w:val="both"/>
        <w:rPr>
          <w:rFonts w:ascii="Times New Roman" w:hAnsi="Times New Roman"/>
          <w:szCs w:val="22"/>
          <w:lang w:eastAsia="ru-RU"/>
        </w:rPr>
      </w:pPr>
    </w:p>
    <w:p w14:paraId="642B6015" w14:textId="77777777" w:rsidR="00A7263A" w:rsidRPr="00A7263A" w:rsidRDefault="00A7263A" w:rsidP="00A7263A">
      <w:pPr>
        <w:pStyle w:val="Bibliography"/>
        <w:rPr>
          <w:rFonts w:ascii="Times New Roman" w:hAnsi="Times New Roman"/>
        </w:rPr>
      </w:pPr>
      <w:r>
        <w:rPr>
          <w:szCs w:val="22"/>
          <w:lang w:eastAsia="ru-RU"/>
        </w:rPr>
        <w:fldChar w:fldCharType="begin"/>
      </w:r>
      <w:r>
        <w:rPr>
          <w:szCs w:val="22"/>
          <w:lang w:eastAsia="ru-RU"/>
        </w:rPr>
        <w:instrText xml:space="preserve"> ADDIN ZOTERO_BIBL {"uncited":[],"omitted":[],"custom":[]} CSL_BIBLIOGRAPHY </w:instrText>
      </w:r>
      <w:r>
        <w:rPr>
          <w:szCs w:val="22"/>
          <w:lang w:eastAsia="ru-RU"/>
        </w:rPr>
        <w:fldChar w:fldCharType="separate"/>
      </w:r>
      <w:r w:rsidRPr="00A7263A">
        <w:rPr>
          <w:rFonts w:ascii="Times New Roman" w:hAnsi="Times New Roman"/>
        </w:rPr>
        <w:t>1</w:t>
      </w:r>
      <w:r w:rsidRPr="00A7263A">
        <w:rPr>
          <w:rFonts w:ascii="Times New Roman" w:hAnsi="Times New Roman"/>
        </w:rPr>
        <w:tab/>
        <w:t xml:space="preserve">H. Buchenau, E. L. Knuth, J. Northby, J. P. Toennies and C. Winkler, Mass spectra and time‐of‐flight distributions of helium cluster beams, </w:t>
      </w:r>
      <w:r w:rsidRPr="00A7263A">
        <w:rPr>
          <w:rFonts w:ascii="Times New Roman" w:hAnsi="Times New Roman"/>
          <w:i/>
          <w:iCs/>
        </w:rPr>
        <w:t>The Journal of Chemical Physics</w:t>
      </w:r>
      <w:r w:rsidRPr="00A7263A">
        <w:rPr>
          <w:rFonts w:ascii="Times New Roman" w:hAnsi="Times New Roman"/>
        </w:rPr>
        <w:t xml:space="preserve">, 1990, </w:t>
      </w:r>
      <w:r w:rsidRPr="00A7263A">
        <w:rPr>
          <w:rFonts w:ascii="Times New Roman" w:hAnsi="Times New Roman"/>
          <w:b/>
          <w:bCs/>
        </w:rPr>
        <w:t>92</w:t>
      </w:r>
      <w:r w:rsidRPr="00A7263A">
        <w:rPr>
          <w:rFonts w:ascii="Times New Roman" w:hAnsi="Times New Roman"/>
        </w:rPr>
        <w:t>, 6875–6889.</w:t>
      </w:r>
    </w:p>
    <w:p w14:paraId="6F11E84F" w14:textId="77777777" w:rsidR="00A7263A" w:rsidRPr="00A7263A" w:rsidRDefault="00A7263A" w:rsidP="00A7263A">
      <w:pPr>
        <w:pStyle w:val="Bibliography"/>
        <w:rPr>
          <w:rFonts w:ascii="Times New Roman" w:hAnsi="Times New Roman"/>
        </w:rPr>
      </w:pPr>
      <w:r w:rsidRPr="00A7263A">
        <w:rPr>
          <w:rFonts w:ascii="Times New Roman" w:hAnsi="Times New Roman"/>
        </w:rPr>
        <w:t>2</w:t>
      </w:r>
      <w:r w:rsidRPr="00A7263A">
        <w:rPr>
          <w:rFonts w:ascii="Times New Roman" w:hAnsi="Times New Roman"/>
        </w:rPr>
        <w:tab/>
        <w:t xml:space="preserve">L. Lundberg, P. Bartl, C. Leidlmair, P. Scheier and M. Gatchell, Protonated and Cationic Helium Clusters, </w:t>
      </w:r>
      <w:r w:rsidRPr="00A7263A">
        <w:rPr>
          <w:rFonts w:ascii="Times New Roman" w:hAnsi="Times New Roman"/>
          <w:i/>
          <w:iCs/>
        </w:rPr>
        <w:t>Molecules</w:t>
      </w:r>
      <w:r w:rsidRPr="00A7263A">
        <w:rPr>
          <w:rFonts w:ascii="Times New Roman" w:hAnsi="Times New Roman"/>
        </w:rPr>
        <w:t xml:space="preserve">, 2020, </w:t>
      </w:r>
      <w:r w:rsidRPr="00A7263A">
        <w:rPr>
          <w:rFonts w:ascii="Times New Roman" w:hAnsi="Times New Roman"/>
          <w:b/>
          <w:bCs/>
        </w:rPr>
        <w:t>25</w:t>
      </w:r>
      <w:r w:rsidRPr="00A7263A">
        <w:rPr>
          <w:rFonts w:ascii="Times New Roman" w:hAnsi="Times New Roman"/>
        </w:rPr>
        <w:t>, 1066.</w:t>
      </w:r>
    </w:p>
    <w:p w14:paraId="16EA2D1D" w14:textId="23D56931" w:rsidR="00A7263A" w:rsidRPr="00731C62" w:rsidRDefault="00A7263A" w:rsidP="00E61F5A">
      <w:pPr>
        <w:spacing w:after="80" w:line="276" w:lineRule="auto"/>
        <w:ind w:firstLine="284"/>
        <w:jc w:val="both"/>
        <w:rPr>
          <w:rFonts w:ascii="Times New Roman" w:hAnsi="Times New Roman"/>
          <w:szCs w:val="22"/>
          <w:lang w:eastAsia="ru-RU"/>
        </w:rPr>
      </w:pPr>
      <w:r>
        <w:rPr>
          <w:rFonts w:ascii="Times New Roman" w:hAnsi="Times New Roman"/>
          <w:szCs w:val="22"/>
          <w:lang w:eastAsia="ru-RU"/>
        </w:rPr>
        <w:fldChar w:fldCharType="end"/>
      </w:r>
    </w:p>
    <w:p w14:paraId="359362C2" w14:textId="77777777" w:rsidR="00953B71" w:rsidRPr="00731C62" w:rsidRDefault="00953B71" w:rsidP="003366A8">
      <w:pPr>
        <w:spacing w:after="80" w:line="276" w:lineRule="auto"/>
        <w:ind w:firstLine="284"/>
        <w:jc w:val="both"/>
        <w:rPr>
          <w:rFonts w:ascii="Times New Roman" w:hAnsi="Times New Roman"/>
          <w:b/>
          <w:bCs/>
          <w:i/>
          <w:iCs/>
          <w:color w:val="000000" w:themeColor="text1"/>
          <w:szCs w:val="22"/>
          <w:lang w:eastAsia="ru-RU"/>
        </w:rPr>
      </w:pPr>
    </w:p>
    <w:p w14:paraId="50C72DF1" w14:textId="77777777" w:rsidR="00E61F5A" w:rsidRPr="00731C62" w:rsidRDefault="00F202A2" w:rsidP="003366A8">
      <w:pPr>
        <w:spacing w:after="80" w:line="276" w:lineRule="auto"/>
        <w:ind w:firstLine="284"/>
        <w:jc w:val="both"/>
        <w:rPr>
          <w:rFonts w:ascii="Times New Roman" w:hAnsi="Times New Roman"/>
          <w:b/>
          <w:bCs/>
          <w:i/>
          <w:iCs/>
          <w:color w:val="000000" w:themeColor="text1"/>
          <w:szCs w:val="22"/>
          <w:lang w:eastAsia="ru-RU"/>
        </w:rPr>
      </w:pPr>
      <w:r w:rsidRPr="00731C62">
        <w:rPr>
          <w:rFonts w:ascii="Times New Roman" w:hAnsi="Times New Roman"/>
          <w:b/>
          <w:bCs/>
          <w:i/>
          <w:iCs/>
          <w:color w:val="000000" w:themeColor="text1"/>
          <w:szCs w:val="22"/>
          <w:lang w:eastAsia="ru-RU"/>
        </w:rPr>
        <w:t>however, in the 1-propynyl radical and 2-butene reaction where no signal was observed neither for the H nor for the CH3 loss masses, it is of great importance, since the theoretical calculations present the methyl channel as the main one.</w:t>
      </w:r>
    </w:p>
    <w:p w14:paraId="3A9FC1D4" w14:textId="77777777" w:rsidR="00E61F5A" w:rsidRPr="00731C62" w:rsidRDefault="00E61F5A" w:rsidP="003366A8">
      <w:pPr>
        <w:spacing w:after="80" w:line="276" w:lineRule="auto"/>
        <w:ind w:firstLine="284"/>
        <w:jc w:val="both"/>
        <w:rPr>
          <w:rFonts w:ascii="Times New Roman" w:hAnsi="Times New Roman"/>
          <w:szCs w:val="22"/>
          <w:lang w:eastAsia="ru-RU"/>
        </w:rPr>
      </w:pPr>
      <w:r w:rsidRPr="00731C62">
        <w:rPr>
          <w:rFonts w:ascii="Times New Roman" w:hAnsi="Times New Roman"/>
          <w:b/>
          <w:bCs/>
          <w:color w:val="000000" w:themeColor="text1"/>
          <w:szCs w:val="22"/>
          <w:lang w:eastAsia="ru-RU"/>
        </w:rPr>
        <w:t>Response:</w:t>
      </w:r>
    </w:p>
    <w:p w14:paraId="13E147A3" w14:textId="7F094207" w:rsidR="00E61F5A" w:rsidRPr="00731C62" w:rsidRDefault="007A43F1" w:rsidP="003366A8">
      <w:pPr>
        <w:spacing w:after="80" w:line="276" w:lineRule="auto"/>
        <w:ind w:firstLine="284"/>
        <w:jc w:val="both"/>
        <w:rPr>
          <w:rFonts w:ascii="Times New Roman" w:hAnsi="Times New Roman"/>
          <w:szCs w:val="22"/>
          <w:lang w:eastAsia="ru-RU"/>
        </w:rPr>
      </w:pPr>
      <w:r w:rsidRPr="00731C62">
        <w:rPr>
          <w:rFonts w:ascii="Times New Roman" w:hAnsi="Times New Roman"/>
          <w:szCs w:val="22"/>
        </w:rPr>
        <w:t xml:space="preserve">In the case of </w:t>
      </w:r>
      <w:r w:rsidRPr="00731C62">
        <w:rPr>
          <w:rFonts w:ascii="Times New Roman" w:hAnsi="Times New Roman"/>
          <w:i/>
          <w:iCs/>
          <w:szCs w:val="22"/>
        </w:rPr>
        <w:t>cis</w:t>
      </w:r>
      <w:r w:rsidRPr="00731C62">
        <w:rPr>
          <w:rFonts w:ascii="Times New Roman" w:hAnsi="Times New Roman"/>
          <w:szCs w:val="22"/>
        </w:rPr>
        <w:t xml:space="preserve">-2-butene, </w:t>
      </w:r>
      <w:r w:rsidRPr="00731C62">
        <w:rPr>
          <w:rFonts w:ascii="Times New Roman" w:hAnsi="Times New Roman"/>
          <w:szCs w:val="22"/>
          <w:lang w:eastAsia="ru-RU"/>
        </w:rPr>
        <w:t>in the manuscript we do not claim that the CH</w:t>
      </w:r>
      <w:r w:rsidRPr="00731C62">
        <w:rPr>
          <w:rFonts w:ascii="Times New Roman" w:hAnsi="Times New Roman"/>
          <w:szCs w:val="22"/>
          <w:vertAlign w:val="subscript"/>
          <w:lang w:eastAsia="ru-RU"/>
        </w:rPr>
        <w:t>3</w:t>
      </w:r>
      <w:r w:rsidRPr="00731C62">
        <w:rPr>
          <w:rFonts w:ascii="Times New Roman" w:hAnsi="Times New Roman"/>
          <w:szCs w:val="22"/>
          <w:lang w:eastAsia="ru-RU"/>
        </w:rPr>
        <w:t>-loss signal wasn’t observed, instead, we state ‘</w:t>
      </w:r>
      <w:r w:rsidRPr="00731C62">
        <w:rPr>
          <w:rFonts w:ascii="Times New Roman" w:hAnsi="Times New Roman"/>
          <w:i/>
          <w:iCs/>
          <w:szCs w:val="22"/>
          <w:lang w:val="en-GB" w:eastAsia="ru-RU"/>
        </w:rPr>
        <w:t>No signal was detected at m/z = 94 and 93 in potential atomic and molecular hydrogen losses, while detection of the CH</w:t>
      </w:r>
      <w:r w:rsidRPr="00731C62">
        <w:rPr>
          <w:rFonts w:ascii="Times New Roman" w:hAnsi="Times New Roman"/>
          <w:i/>
          <w:iCs/>
          <w:szCs w:val="22"/>
          <w:vertAlign w:val="subscript"/>
          <w:lang w:val="en-GB" w:eastAsia="ru-RU"/>
        </w:rPr>
        <w:t>3</w:t>
      </w:r>
      <w:r w:rsidRPr="00731C62">
        <w:rPr>
          <w:rFonts w:ascii="Times New Roman" w:hAnsi="Times New Roman"/>
          <w:i/>
          <w:iCs/>
          <w:szCs w:val="22"/>
          <w:lang w:val="en-GB" w:eastAsia="ru-RU"/>
        </w:rPr>
        <w:t>-loss channel was prevented by a high background signal at m/z = 80, 79, and 78</w:t>
      </w:r>
      <w:r w:rsidRPr="00731C62">
        <w:rPr>
          <w:rFonts w:ascii="Times New Roman" w:hAnsi="Times New Roman"/>
          <w:szCs w:val="22"/>
          <w:lang w:eastAsia="ru-RU"/>
        </w:rPr>
        <w:t>’. We don’t have enough evidence to eliminate or prove CH</w:t>
      </w:r>
      <w:r w:rsidRPr="00731C62">
        <w:rPr>
          <w:rFonts w:ascii="Times New Roman" w:hAnsi="Times New Roman"/>
          <w:szCs w:val="22"/>
          <w:vertAlign w:val="subscript"/>
          <w:lang w:eastAsia="ru-RU"/>
        </w:rPr>
        <w:t>3</w:t>
      </w:r>
      <w:r w:rsidRPr="00731C62">
        <w:rPr>
          <w:rFonts w:ascii="Times New Roman" w:hAnsi="Times New Roman"/>
          <w:szCs w:val="22"/>
          <w:lang w:eastAsia="ru-RU"/>
        </w:rPr>
        <w:t xml:space="preserve">-loss channels. This is why we keep results for the 1-propynyl + </w:t>
      </w:r>
      <w:r w:rsidRPr="00731C62">
        <w:rPr>
          <w:rFonts w:ascii="Times New Roman" w:hAnsi="Times New Roman"/>
          <w:i/>
          <w:iCs/>
          <w:szCs w:val="22"/>
        </w:rPr>
        <w:t>cis</w:t>
      </w:r>
      <w:r w:rsidRPr="00731C62">
        <w:rPr>
          <w:rFonts w:ascii="Times New Roman" w:hAnsi="Times New Roman"/>
          <w:szCs w:val="22"/>
          <w:lang w:eastAsia="ru-RU"/>
        </w:rPr>
        <w:t xml:space="preserve">-2-butene system only in the Discussion and do not mention them in the Title, Abstract, or Results. Theoretical calculations prove that H-loss in the reaction of 1-propynyl + </w:t>
      </w:r>
      <w:r w:rsidRPr="00731C62">
        <w:rPr>
          <w:rFonts w:ascii="Times New Roman" w:hAnsi="Times New Roman"/>
          <w:i/>
          <w:iCs/>
          <w:szCs w:val="22"/>
          <w:lang w:eastAsia="ru-RU"/>
        </w:rPr>
        <w:t>cis</w:t>
      </w:r>
      <w:r w:rsidRPr="00731C62">
        <w:rPr>
          <w:rFonts w:ascii="Times New Roman" w:hAnsi="Times New Roman"/>
          <w:szCs w:val="22"/>
          <w:lang w:eastAsia="ru-RU"/>
        </w:rPr>
        <w:t xml:space="preserve">-butene is </w:t>
      </w:r>
      <w:r w:rsidR="00F9575F">
        <w:rPr>
          <w:rFonts w:ascii="Times New Roman" w:hAnsi="Times New Roman"/>
          <w:szCs w:val="22"/>
          <w:lang w:eastAsia="ru-RU"/>
        </w:rPr>
        <w:t>a</w:t>
      </w:r>
      <w:r w:rsidR="00F9575F" w:rsidRPr="00731C62">
        <w:rPr>
          <w:rFonts w:ascii="Times New Roman" w:hAnsi="Times New Roman"/>
          <w:szCs w:val="22"/>
          <w:lang w:eastAsia="ru-RU"/>
        </w:rPr>
        <w:t xml:space="preserve"> </w:t>
      </w:r>
      <w:r w:rsidRPr="00731C62">
        <w:rPr>
          <w:rFonts w:ascii="Times New Roman" w:hAnsi="Times New Roman"/>
          <w:szCs w:val="22"/>
          <w:lang w:eastAsia="ru-RU"/>
        </w:rPr>
        <w:t xml:space="preserve">minor channel with </w:t>
      </w:r>
      <w:r w:rsidR="00F9575F">
        <w:rPr>
          <w:rFonts w:ascii="Times New Roman" w:hAnsi="Times New Roman"/>
          <w:szCs w:val="22"/>
          <w:lang w:eastAsia="ru-RU"/>
        </w:rPr>
        <w:t xml:space="preserve">a </w:t>
      </w:r>
      <w:r w:rsidRPr="00731C62">
        <w:rPr>
          <w:rFonts w:ascii="Times New Roman" w:hAnsi="Times New Roman"/>
          <w:szCs w:val="22"/>
          <w:lang w:eastAsia="ru-RU"/>
        </w:rPr>
        <w:t xml:space="preserve">dominance of methyl elimination processes. This, together with the reasonable sources of background signal, explains our experimental results at the used experimental setup under our conditions.  </w:t>
      </w:r>
      <w:r w:rsidR="00B119D7" w:rsidRPr="00731C62">
        <w:rPr>
          <w:rFonts w:ascii="Times New Roman" w:hAnsi="Times New Roman"/>
          <w:szCs w:val="22"/>
          <w:lang w:eastAsia="ru-RU"/>
        </w:rPr>
        <w:t xml:space="preserve"> </w:t>
      </w:r>
      <w:r w:rsidR="00153FA7" w:rsidRPr="00731C62">
        <w:rPr>
          <w:rFonts w:ascii="Times New Roman" w:hAnsi="Times New Roman"/>
          <w:szCs w:val="22"/>
          <w:lang w:eastAsia="ru-RU"/>
        </w:rPr>
        <w:t xml:space="preserve"> </w:t>
      </w:r>
    </w:p>
    <w:p w14:paraId="058B93BC" w14:textId="533C1F6E" w:rsidR="003366A8" w:rsidRPr="00731C62" w:rsidRDefault="003366A8" w:rsidP="003366A8">
      <w:pPr>
        <w:spacing w:after="80" w:line="276" w:lineRule="auto"/>
        <w:ind w:firstLine="284"/>
        <w:jc w:val="both"/>
        <w:rPr>
          <w:rFonts w:ascii="Times New Roman" w:hAnsi="Times New Roman"/>
          <w:szCs w:val="22"/>
          <w:lang w:eastAsia="ru-RU"/>
        </w:rPr>
      </w:pPr>
    </w:p>
    <w:p w14:paraId="60C509A7" w14:textId="437BF5A5" w:rsidR="00B67BBB" w:rsidRPr="00731C62" w:rsidRDefault="00F202A2" w:rsidP="008B2307">
      <w:pPr>
        <w:spacing w:after="80" w:line="276" w:lineRule="auto"/>
        <w:ind w:firstLine="284"/>
        <w:jc w:val="both"/>
        <w:rPr>
          <w:rFonts w:ascii="Times New Roman" w:hAnsi="Times New Roman"/>
          <w:b/>
          <w:bCs/>
          <w:szCs w:val="22"/>
        </w:rPr>
      </w:pPr>
      <w:r w:rsidRPr="00731C62">
        <w:rPr>
          <w:rFonts w:ascii="Times New Roman" w:hAnsi="Times New Roman"/>
          <w:b/>
          <w:bCs/>
          <w:i/>
          <w:iCs/>
          <w:szCs w:val="22"/>
          <w:lang w:eastAsia="ru-RU"/>
        </w:rPr>
        <w:t>Another thing that should be noted is that at the end of the discussion, the authors make a small comparison with other reactions between the 1-propynyl radical and other hydrocarbon molecules. This comparison should be further elaborated in case more similar studies exist in these reactions.</w:t>
      </w:r>
      <w:r w:rsidRPr="00731C62">
        <w:rPr>
          <w:rFonts w:ascii="Times New Roman" w:hAnsi="Times New Roman"/>
          <w:b/>
          <w:bCs/>
          <w:i/>
          <w:iCs/>
          <w:szCs w:val="22"/>
          <w:lang w:eastAsia="ru-RU"/>
        </w:rPr>
        <w:br/>
      </w:r>
      <w:r w:rsidRPr="00731C62">
        <w:rPr>
          <w:rFonts w:ascii="Times New Roman" w:hAnsi="Times New Roman"/>
          <w:b/>
          <w:bCs/>
          <w:i/>
          <w:iCs/>
          <w:szCs w:val="22"/>
          <w:lang w:eastAsia="ru-RU"/>
        </w:rPr>
        <w:lastRenderedPageBreak/>
        <w:t>In conclusion, the work is well written and presented, and the results are good, but it would be necessary to reinforce some ideas a bit more.</w:t>
      </w:r>
    </w:p>
    <w:p w14:paraId="428BB433" w14:textId="77777777" w:rsidR="00EE403E" w:rsidRPr="00731C62" w:rsidRDefault="00EE403E" w:rsidP="00EE403E">
      <w:pPr>
        <w:spacing w:after="80" w:line="276" w:lineRule="auto"/>
        <w:ind w:firstLine="284"/>
        <w:jc w:val="both"/>
        <w:rPr>
          <w:rFonts w:ascii="Times New Roman" w:hAnsi="Times New Roman"/>
          <w:szCs w:val="22"/>
          <w:lang w:eastAsia="ru-RU"/>
        </w:rPr>
      </w:pPr>
      <w:r w:rsidRPr="00731C62">
        <w:rPr>
          <w:rFonts w:ascii="Times New Roman" w:hAnsi="Times New Roman"/>
          <w:b/>
          <w:bCs/>
          <w:color w:val="000000" w:themeColor="text1"/>
          <w:szCs w:val="22"/>
          <w:lang w:eastAsia="ru-RU"/>
        </w:rPr>
        <w:t>Response:</w:t>
      </w:r>
    </w:p>
    <w:p w14:paraId="30E53F73" w14:textId="49F5ACDC" w:rsidR="00DD0100" w:rsidRPr="00731C62" w:rsidRDefault="000D0849" w:rsidP="008B2307">
      <w:pPr>
        <w:spacing w:after="80" w:line="276" w:lineRule="auto"/>
        <w:jc w:val="both"/>
        <w:rPr>
          <w:rFonts w:ascii="Times New Roman" w:hAnsi="Times New Roman"/>
          <w:szCs w:val="22"/>
        </w:rPr>
      </w:pPr>
      <w:r w:rsidRPr="000D0849">
        <w:rPr>
          <w:rFonts w:ascii="Times New Roman" w:hAnsi="Times New Roman"/>
          <w:szCs w:val="22"/>
        </w:rPr>
        <w:t xml:space="preserve">A new </w:t>
      </w:r>
      <w:r>
        <w:rPr>
          <w:rFonts w:ascii="Times New Roman" w:hAnsi="Times New Roman"/>
          <w:szCs w:val="22"/>
        </w:rPr>
        <w:t>sentence</w:t>
      </w:r>
      <w:r w:rsidRPr="000D0849">
        <w:rPr>
          <w:rFonts w:ascii="Times New Roman" w:hAnsi="Times New Roman"/>
          <w:szCs w:val="22"/>
        </w:rPr>
        <w:t xml:space="preserve"> has been added to the Results: </w:t>
      </w:r>
      <w:r w:rsidR="00CB5351" w:rsidRPr="00731C62">
        <w:rPr>
          <w:rFonts w:ascii="Times New Roman" w:hAnsi="Times New Roman"/>
          <w:szCs w:val="22"/>
        </w:rPr>
        <w:t xml:space="preserve"> ‘</w:t>
      </w:r>
      <w:r w:rsidR="003E32BE" w:rsidRPr="003E32BE">
        <w:rPr>
          <w:rFonts w:ascii="Times New Roman" w:hAnsi="Times New Roman"/>
          <w:i/>
          <w:iCs/>
          <w:szCs w:val="22"/>
          <w:lang w:val="en-GB"/>
        </w:rPr>
        <w:t>The reaction mechanism of 1-propynyl with 2-methylpropene follows the main trends that were found out for the reactions of the 1-propynyl radical with unsaturated hydrocarbons</w:t>
      </w:r>
      <w:r w:rsidR="003E32BE" w:rsidRPr="003037ED">
        <w:rPr>
          <w:rFonts w:ascii="Times New Roman" w:hAnsi="Times New Roman"/>
          <w:i/>
          <w:iCs/>
          <w:szCs w:val="22"/>
          <w:vertAlign w:val="superscript"/>
          <w:lang w:val="en-GB"/>
        </w:rPr>
        <w:t>25,45–51</w:t>
      </w:r>
      <w:r w:rsidR="003E32BE" w:rsidRPr="003E32BE">
        <w:rPr>
          <w:rFonts w:ascii="Times New Roman" w:hAnsi="Times New Roman"/>
          <w:i/>
          <w:iCs/>
          <w:szCs w:val="22"/>
          <w:lang w:val="en-GB"/>
        </w:rPr>
        <w:t>: (i) the reaction starts with barrierless addition of the radical center to the unsaturated bond, (ii) the overall process is exoergic, (iii) all transition states involved are located below the energy of the separated reactants, (iv) the methyl group of the 1-propynyl radical reactant is not involved in the reaction mechanism and plays a spectator role</w:t>
      </w:r>
      <w:r w:rsidR="00CB5351" w:rsidRPr="00731C62">
        <w:rPr>
          <w:rFonts w:ascii="Times New Roman" w:hAnsi="Times New Roman"/>
          <w:szCs w:val="22"/>
        </w:rPr>
        <w:t xml:space="preserve">’. </w:t>
      </w:r>
      <w:r w:rsidR="00082D16" w:rsidRPr="00731C62">
        <w:rPr>
          <w:rFonts w:ascii="Times New Roman" w:hAnsi="Times New Roman"/>
          <w:szCs w:val="22"/>
        </w:rPr>
        <w:t>A</w:t>
      </w:r>
      <w:r w:rsidR="00CB5351" w:rsidRPr="00731C62">
        <w:rPr>
          <w:rFonts w:ascii="Times New Roman" w:hAnsi="Times New Roman"/>
          <w:szCs w:val="22"/>
        </w:rPr>
        <w:t xml:space="preserve"> more detailed literature review on the chemistry of</w:t>
      </w:r>
      <w:r w:rsidR="00F9575F">
        <w:rPr>
          <w:rFonts w:ascii="Times New Roman" w:hAnsi="Times New Roman"/>
          <w:szCs w:val="22"/>
        </w:rPr>
        <w:t xml:space="preserve"> the</w:t>
      </w:r>
      <w:r w:rsidR="00CB5351" w:rsidRPr="00731C62">
        <w:rPr>
          <w:rFonts w:ascii="Times New Roman" w:hAnsi="Times New Roman"/>
          <w:szCs w:val="22"/>
        </w:rPr>
        <w:t xml:space="preserve"> 1-propynyl radical is present in our previous works cited in the Introduction</w:t>
      </w:r>
      <w:r w:rsidR="00082D16" w:rsidRPr="00731C62">
        <w:rPr>
          <w:rFonts w:ascii="Times New Roman" w:hAnsi="Times New Roman"/>
          <w:szCs w:val="22"/>
        </w:rPr>
        <w:t>, together with similar works.</w:t>
      </w:r>
      <w:r w:rsidR="00510E59" w:rsidRPr="00731C62">
        <w:rPr>
          <w:rFonts w:ascii="Times New Roman" w:hAnsi="Times New Roman"/>
          <w:szCs w:val="22"/>
        </w:rPr>
        <w:t xml:space="preserve"> </w:t>
      </w:r>
      <w:r w:rsidR="00082D16" w:rsidRPr="00731C62">
        <w:rPr>
          <w:rFonts w:ascii="Times New Roman" w:hAnsi="Times New Roman"/>
          <w:szCs w:val="22"/>
        </w:rPr>
        <w:t>W</w:t>
      </w:r>
      <w:r w:rsidR="00CB5351" w:rsidRPr="00731C62">
        <w:rPr>
          <w:rFonts w:ascii="Times New Roman" w:hAnsi="Times New Roman"/>
          <w:szCs w:val="22"/>
        </w:rPr>
        <w:t>e would</w:t>
      </w:r>
      <w:r w:rsidR="00DB28F3" w:rsidRPr="00731C62">
        <w:rPr>
          <w:rFonts w:ascii="Times New Roman" w:hAnsi="Times New Roman"/>
          <w:szCs w:val="22"/>
        </w:rPr>
        <w:t xml:space="preserve"> like to</w:t>
      </w:r>
      <w:r w:rsidR="00CB5351" w:rsidRPr="00731C62">
        <w:rPr>
          <w:rFonts w:ascii="Times New Roman" w:hAnsi="Times New Roman"/>
          <w:szCs w:val="22"/>
        </w:rPr>
        <w:t xml:space="preserve"> especially </w:t>
      </w:r>
      <w:r w:rsidR="00082D16" w:rsidRPr="00731C62">
        <w:rPr>
          <w:rFonts w:ascii="Times New Roman" w:hAnsi="Times New Roman"/>
          <w:szCs w:val="22"/>
        </w:rPr>
        <w:t xml:space="preserve">highlight </w:t>
      </w:r>
      <w:r w:rsidR="003F45E7">
        <w:rPr>
          <w:rFonts w:ascii="Times New Roman" w:hAnsi="Times New Roman"/>
          <w:szCs w:val="22"/>
        </w:rPr>
        <w:t xml:space="preserve">the </w:t>
      </w:r>
      <w:r w:rsidR="00082D16" w:rsidRPr="00731C62">
        <w:rPr>
          <w:rFonts w:ascii="Times New Roman" w:hAnsi="Times New Roman"/>
          <w:szCs w:val="22"/>
        </w:rPr>
        <w:t>two following papers</w:t>
      </w:r>
      <w:r w:rsidR="00DB28F3" w:rsidRPr="00731C62">
        <w:rPr>
          <w:rFonts w:ascii="Times New Roman" w:hAnsi="Times New Roman"/>
          <w:szCs w:val="22"/>
        </w:rPr>
        <w:t xml:space="preserve"> with the most detailed literature</w:t>
      </w:r>
      <w:r w:rsidR="00CD6025" w:rsidRPr="00731C62">
        <w:rPr>
          <w:rFonts w:ascii="Times New Roman" w:hAnsi="Times New Roman"/>
          <w:szCs w:val="22"/>
        </w:rPr>
        <w:t xml:space="preserve"> review</w:t>
      </w:r>
      <w:r w:rsidR="00CB5351" w:rsidRPr="00731C62">
        <w:rPr>
          <w:rFonts w:ascii="Times New Roman" w:hAnsi="Times New Roman"/>
          <w:szCs w:val="22"/>
        </w:rPr>
        <w:t>:</w:t>
      </w:r>
    </w:p>
    <w:p w14:paraId="74DE74C6" w14:textId="34ECDED5" w:rsidR="00CB5351" w:rsidRPr="00731C62" w:rsidRDefault="00CB5351" w:rsidP="00CB5351">
      <w:pPr>
        <w:pStyle w:val="ListParagraph"/>
        <w:numPr>
          <w:ilvl w:val="0"/>
          <w:numId w:val="10"/>
        </w:numPr>
        <w:spacing w:after="80" w:line="276" w:lineRule="auto"/>
        <w:jc w:val="both"/>
        <w:rPr>
          <w:rFonts w:ascii="Times New Roman" w:hAnsi="Times New Roman"/>
          <w:szCs w:val="22"/>
        </w:rPr>
      </w:pPr>
      <w:r w:rsidRPr="00731C62">
        <w:rPr>
          <w:rFonts w:ascii="Times New Roman" w:hAnsi="Times New Roman"/>
          <w:szCs w:val="22"/>
          <w:lang w:val="en-GB"/>
        </w:rPr>
        <w:t>A. M. Thomas, L. Zhao, C. He, A. M. Mebel and R. I. Kaiser, A Combined Experimental and Computational Study on the Reaction Dynamics of the 1-Propynyl (CH</w:t>
      </w:r>
      <w:r w:rsidRPr="00731C62">
        <w:rPr>
          <w:rFonts w:ascii="Times New Roman" w:hAnsi="Times New Roman"/>
          <w:szCs w:val="22"/>
          <w:vertAlign w:val="subscript"/>
          <w:lang w:val="en-GB"/>
        </w:rPr>
        <w:t>3</w:t>
      </w:r>
      <w:r w:rsidRPr="00731C62">
        <w:rPr>
          <w:rFonts w:ascii="Times New Roman" w:hAnsi="Times New Roman"/>
          <w:szCs w:val="22"/>
          <w:lang w:val="en-GB"/>
        </w:rPr>
        <w:t>CC) – Acetylene (HCCH) System and the Formation of Methyldiacetylene (CH</w:t>
      </w:r>
      <w:r w:rsidRPr="00731C62">
        <w:rPr>
          <w:rFonts w:ascii="Times New Roman" w:hAnsi="Times New Roman"/>
          <w:szCs w:val="22"/>
          <w:vertAlign w:val="subscript"/>
          <w:lang w:val="en-GB"/>
        </w:rPr>
        <w:t>3</w:t>
      </w:r>
      <w:r w:rsidRPr="00731C62">
        <w:rPr>
          <w:rFonts w:ascii="Times New Roman" w:hAnsi="Times New Roman"/>
          <w:szCs w:val="22"/>
          <w:lang w:val="en-GB"/>
        </w:rPr>
        <w:t xml:space="preserve">CCCCH), </w:t>
      </w:r>
      <w:r w:rsidRPr="00731C62">
        <w:rPr>
          <w:rFonts w:ascii="Times New Roman" w:hAnsi="Times New Roman"/>
          <w:i/>
          <w:iCs/>
          <w:szCs w:val="22"/>
          <w:lang w:val="en-GB"/>
        </w:rPr>
        <w:t>J. Phys. Chem. A</w:t>
      </w:r>
      <w:r w:rsidRPr="00731C62">
        <w:rPr>
          <w:rFonts w:ascii="Times New Roman" w:hAnsi="Times New Roman"/>
          <w:szCs w:val="22"/>
          <w:lang w:val="en-GB"/>
        </w:rPr>
        <w:t xml:space="preserve">, 2018, </w:t>
      </w:r>
      <w:r w:rsidRPr="00731C62">
        <w:rPr>
          <w:rFonts w:ascii="Times New Roman" w:hAnsi="Times New Roman"/>
          <w:b/>
          <w:bCs/>
          <w:szCs w:val="22"/>
          <w:lang w:val="en-GB"/>
        </w:rPr>
        <w:t>122</w:t>
      </w:r>
      <w:r w:rsidRPr="00731C62">
        <w:rPr>
          <w:rFonts w:ascii="Times New Roman" w:hAnsi="Times New Roman"/>
          <w:szCs w:val="22"/>
          <w:lang w:val="en-GB"/>
        </w:rPr>
        <w:t>, 6663–6672.</w:t>
      </w:r>
      <w:r w:rsidR="00082D16" w:rsidRPr="00731C62">
        <w:rPr>
          <w:rFonts w:ascii="Times New Roman" w:hAnsi="Times New Roman"/>
          <w:szCs w:val="22"/>
          <w:lang w:val="en-GB"/>
        </w:rPr>
        <w:t xml:space="preserve"> </w:t>
      </w:r>
    </w:p>
    <w:p w14:paraId="29BA53B9" w14:textId="77777777" w:rsidR="00CB5351" w:rsidRPr="00731C62" w:rsidRDefault="00CB5351" w:rsidP="00CB5351">
      <w:pPr>
        <w:pStyle w:val="RSCR02References"/>
        <w:numPr>
          <w:ilvl w:val="0"/>
          <w:numId w:val="10"/>
        </w:numPr>
        <w:spacing w:line="276" w:lineRule="auto"/>
        <w:rPr>
          <w:rFonts w:ascii="Times New Roman" w:hAnsi="Times New Roman"/>
          <w:sz w:val="22"/>
          <w:szCs w:val="22"/>
        </w:rPr>
      </w:pPr>
      <w:r w:rsidRPr="00731C62">
        <w:rPr>
          <w:rFonts w:ascii="Times New Roman" w:hAnsi="Times New Roman"/>
          <w:sz w:val="22"/>
          <w:szCs w:val="22"/>
        </w:rPr>
        <w:t>I. A. Medvedkov, A. A. Nikolayev, C. He, Z. Yang, A. M. Mebel and R. I. Kaiser, A combined experimental and computational study on the reaction dynamics of the 1-propynyl (CH</w:t>
      </w:r>
      <w:r w:rsidRPr="00731C62">
        <w:rPr>
          <w:rFonts w:ascii="Times New Roman" w:hAnsi="Times New Roman"/>
          <w:sz w:val="22"/>
          <w:szCs w:val="22"/>
          <w:vertAlign w:val="subscript"/>
        </w:rPr>
        <w:t>3</w:t>
      </w:r>
      <w:r w:rsidRPr="00731C62">
        <w:rPr>
          <w:rFonts w:ascii="Times New Roman" w:hAnsi="Times New Roman"/>
          <w:sz w:val="22"/>
          <w:szCs w:val="22"/>
        </w:rPr>
        <w:t>CC, X</w:t>
      </w:r>
      <w:r w:rsidRPr="00731C62">
        <w:rPr>
          <w:rFonts w:ascii="Times New Roman" w:hAnsi="Times New Roman"/>
          <w:sz w:val="22"/>
          <w:szCs w:val="22"/>
          <w:vertAlign w:val="superscript"/>
        </w:rPr>
        <w:t>2</w:t>
      </w:r>
      <w:r w:rsidRPr="00731C62">
        <w:rPr>
          <w:rFonts w:ascii="Times New Roman" w:hAnsi="Times New Roman"/>
          <w:sz w:val="22"/>
          <w:szCs w:val="22"/>
        </w:rPr>
        <w:t>A</w:t>
      </w:r>
      <w:r w:rsidRPr="00731C62">
        <w:rPr>
          <w:rFonts w:ascii="Times New Roman" w:hAnsi="Times New Roman"/>
          <w:sz w:val="22"/>
          <w:szCs w:val="22"/>
          <w:vertAlign w:val="subscript"/>
        </w:rPr>
        <w:t>1</w:t>
      </w:r>
      <w:r w:rsidRPr="00731C62">
        <w:rPr>
          <w:rFonts w:ascii="Times New Roman" w:hAnsi="Times New Roman"/>
          <w:sz w:val="22"/>
          <w:szCs w:val="22"/>
        </w:rPr>
        <w:t>) – propylene (CH</w:t>
      </w:r>
      <w:r w:rsidRPr="00731C62">
        <w:rPr>
          <w:rFonts w:ascii="Times New Roman" w:hAnsi="Times New Roman"/>
          <w:sz w:val="22"/>
          <w:szCs w:val="22"/>
          <w:vertAlign w:val="subscript"/>
        </w:rPr>
        <w:t>3</w:t>
      </w:r>
      <w:r w:rsidRPr="00731C62">
        <w:rPr>
          <w:rFonts w:ascii="Times New Roman" w:hAnsi="Times New Roman"/>
          <w:sz w:val="22"/>
          <w:szCs w:val="22"/>
        </w:rPr>
        <w:t>CHCH</w:t>
      </w:r>
      <w:r w:rsidRPr="00731C62">
        <w:rPr>
          <w:rFonts w:ascii="Times New Roman" w:hAnsi="Times New Roman"/>
          <w:sz w:val="22"/>
          <w:szCs w:val="22"/>
          <w:vertAlign w:val="subscript"/>
        </w:rPr>
        <w:t>2</w:t>
      </w:r>
      <w:r w:rsidRPr="00731C62">
        <w:rPr>
          <w:rFonts w:ascii="Times New Roman" w:hAnsi="Times New Roman"/>
          <w:sz w:val="22"/>
          <w:szCs w:val="22"/>
        </w:rPr>
        <w:t>, X</w:t>
      </w:r>
      <w:r w:rsidRPr="00731C62">
        <w:rPr>
          <w:rFonts w:ascii="Times New Roman" w:hAnsi="Times New Roman"/>
          <w:sz w:val="22"/>
          <w:szCs w:val="22"/>
          <w:vertAlign w:val="superscript"/>
        </w:rPr>
        <w:t>1</w:t>
      </w:r>
      <w:r w:rsidRPr="00731C62">
        <w:rPr>
          <w:rFonts w:ascii="Times New Roman" w:hAnsi="Times New Roman"/>
          <w:sz w:val="22"/>
          <w:szCs w:val="22"/>
        </w:rPr>
        <w:t>A′) system: formation of 1,3-dimethylvinylacetylene (CH</w:t>
      </w:r>
      <w:r w:rsidRPr="00731C62">
        <w:rPr>
          <w:rFonts w:ascii="Times New Roman" w:hAnsi="Times New Roman"/>
          <w:sz w:val="22"/>
          <w:szCs w:val="22"/>
          <w:vertAlign w:val="subscript"/>
        </w:rPr>
        <w:t>3</w:t>
      </w:r>
      <w:r w:rsidRPr="00731C62">
        <w:rPr>
          <w:rFonts w:ascii="Times New Roman" w:hAnsi="Times New Roman"/>
          <w:sz w:val="22"/>
          <w:szCs w:val="22"/>
        </w:rPr>
        <w:t>CCCHCHCH</w:t>
      </w:r>
      <w:r w:rsidRPr="00731C62">
        <w:rPr>
          <w:rFonts w:ascii="Times New Roman" w:hAnsi="Times New Roman"/>
          <w:sz w:val="22"/>
          <w:szCs w:val="22"/>
          <w:vertAlign w:val="subscript"/>
        </w:rPr>
        <w:t>3</w:t>
      </w:r>
      <w:r w:rsidRPr="00731C62">
        <w:rPr>
          <w:rFonts w:ascii="Times New Roman" w:hAnsi="Times New Roman"/>
          <w:sz w:val="22"/>
          <w:szCs w:val="22"/>
        </w:rPr>
        <w:t>, X</w:t>
      </w:r>
      <w:r w:rsidRPr="00731C62">
        <w:rPr>
          <w:rFonts w:ascii="Times New Roman" w:hAnsi="Times New Roman"/>
          <w:sz w:val="22"/>
          <w:szCs w:val="22"/>
          <w:vertAlign w:val="superscript"/>
        </w:rPr>
        <w:t>1</w:t>
      </w:r>
      <w:r w:rsidRPr="00731C62">
        <w:rPr>
          <w:rFonts w:ascii="Times New Roman" w:hAnsi="Times New Roman"/>
          <w:sz w:val="22"/>
          <w:szCs w:val="22"/>
        </w:rPr>
        <w:t xml:space="preserve">A′) under single collision conditions, </w:t>
      </w:r>
      <w:r w:rsidRPr="00731C62">
        <w:rPr>
          <w:rFonts w:ascii="Times New Roman" w:hAnsi="Times New Roman"/>
          <w:i/>
          <w:iCs/>
          <w:sz w:val="22"/>
          <w:szCs w:val="22"/>
        </w:rPr>
        <w:t>Mol. Phys.</w:t>
      </w:r>
      <w:r w:rsidRPr="00731C62">
        <w:rPr>
          <w:rFonts w:ascii="Times New Roman" w:hAnsi="Times New Roman"/>
          <w:sz w:val="22"/>
          <w:szCs w:val="22"/>
        </w:rPr>
        <w:t>, 2023, e2234509.</w:t>
      </w:r>
    </w:p>
    <w:p w14:paraId="55E8886C" w14:textId="77777777" w:rsidR="00CB5351" w:rsidRPr="00731C62" w:rsidRDefault="00CB5351" w:rsidP="00CB5351">
      <w:pPr>
        <w:pStyle w:val="ListParagraph"/>
        <w:spacing w:after="80" w:line="276" w:lineRule="auto"/>
        <w:jc w:val="both"/>
        <w:rPr>
          <w:rFonts w:ascii="Times New Roman" w:hAnsi="Times New Roman"/>
          <w:szCs w:val="22"/>
        </w:rPr>
      </w:pPr>
    </w:p>
    <w:p w14:paraId="7EAA3F9F" w14:textId="77777777" w:rsidR="00DA6058" w:rsidRPr="00731C62" w:rsidRDefault="00DA6058" w:rsidP="008B2307">
      <w:pPr>
        <w:spacing w:after="80" w:line="276" w:lineRule="auto"/>
        <w:jc w:val="both"/>
        <w:rPr>
          <w:rFonts w:ascii="Times New Roman" w:hAnsi="Times New Roman"/>
          <w:szCs w:val="22"/>
        </w:rPr>
      </w:pPr>
    </w:p>
    <w:p w14:paraId="0F5C7ECC" w14:textId="0C4220D4" w:rsidR="002D55C4" w:rsidRPr="00731C62" w:rsidRDefault="002D55C4" w:rsidP="008B2307">
      <w:pPr>
        <w:spacing w:after="80" w:line="276" w:lineRule="auto"/>
        <w:jc w:val="center"/>
        <w:rPr>
          <w:rFonts w:ascii="Times New Roman" w:hAnsi="Times New Roman"/>
          <w:b/>
          <w:bCs/>
          <w:szCs w:val="22"/>
        </w:rPr>
      </w:pPr>
      <w:r w:rsidRPr="00731C62">
        <w:rPr>
          <w:rFonts w:ascii="Times New Roman" w:hAnsi="Times New Roman"/>
          <w:b/>
          <w:bCs/>
          <w:szCs w:val="22"/>
        </w:rPr>
        <w:t xml:space="preserve">Reviewer </w:t>
      </w:r>
      <w:r w:rsidR="00F202A2" w:rsidRPr="00731C62">
        <w:rPr>
          <w:rFonts w:ascii="Times New Roman" w:hAnsi="Times New Roman"/>
          <w:b/>
          <w:bCs/>
          <w:szCs w:val="22"/>
        </w:rPr>
        <w:t>2</w:t>
      </w:r>
      <w:r w:rsidRPr="00731C62">
        <w:rPr>
          <w:rFonts w:ascii="Times New Roman" w:hAnsi="Times New Roman"/>
          <w:b/>
          <w:bCs/>
          <w:szCs w:val="22"/>
        </w:rPr>
        <w:t>:</w:t>
      </w:r>
    </w:p>
    <w:p w14:paraId="06A3456B" w14:textId="77777777" w:rsidR="002D55C4" w:rsidRPr="00731C62" w:rsidRDefault="002D55C4" w:rsidP="008B2307">
      <w:pPr>
        <w:spacing w:after="80" w:line="276" w:lineRule="auto"/>
        <w:jc w:val="center"/>
        <w:rPr>
          <w:rFonts w:ascii="Times New Roman" w:hAnsi="Times New Roman"/>
          <w:szCs w:val="22"/>
        </w:rPr>
      </w:pPr>
    </w:p>
    <w:p w14:paraId="2EA8C53F" w14:textId="77777777" w:rsidR="00263BDA" w:rsidRPr="00731C62" w:rsidRDefault="00F202A2" w:rsidP="000A3906">
      <w:pPr>
        <w:spacing w:line="276" w:lineRule="auto"/>
        <w:rPr>
          <w:rFonts w:ascii="Times New Roman" w:hAnsi="Times New Roman"/>
          <w:b/>
          <w:bCs/>
          <w:i/>
          <w:iCs/>
          <w:szCs w:val="22"/>
        </w:rPr>
      </w:pPr>
      <w:r w:rsidRPr="00731C62">
        <w:rPr>
          <w:rFonts w:ascii="Times New Roman" w:hAnsi="Times New Roman"/>
          <w:i/>
          <w:iCs/>
          <w:szCs w:val="22"/>
        </w:rPr>
        <w:t>It's a great experimental and theory paper by the Mebel/Kaiser team. I think the paper should eventually be published in PCCP. However, at this point, the authors should address the minor comments below:</w:t>
      </w:r>
      <w:r w:rsidRPr="00731C62">
        <w:rPr>
          <w:rFonts w:ascii="Times New Roman" w:hAnsi="Times New Roman"/>
          <w:i/>
          <w:iCs/>
          <w:szCs w:val="22"/>
        </w:rPr>
        <w:br/>
      </w:r>
      <w:r w:rsidRPr="00731C62">
        <w:rPr>
          <w:rFonts w:ascii="Times New Roman" w:hAnsi="Times New Roman"/>
          <w:i/>
          <w:iCs/>
          <w:szCs w:val="22"/>
        </w:rPr>
        <w:br/>
      </w:r>
      <w:r w:rsidRPr="00731C62">
        <w:rPr>
          <w:rFonts w:ascii="Times New Roman" w:hAnsi="Times New Roman"/>
          <w:b/>
          <w:bCs/>
          <w:i/>
          <w:iCs/>
          <w:szCs w:val="22"/>
        </w:rPr>
        <w:t xml:space="preserve">The reviewer is concerned with the comment on page 4 about the background in the mass spectrum that precludes the authors from looking at the 78, 79, and 80 channels. In particular, the 80 channel is of high importance because, later in the paper, the authors show that this is the energetically favored product channel. Can the authors comment more on the "background"? Do the authors know what causes the background? </w:t>
      </w:r>
    </w:p>
    <w:p w14:paraId="51769BF9" w14:textId="77777777" w:rsidR="00263BDA" w:rsidRPr="00731C62" w:rsidRDefault="00263BDA" w:rsidP="00263BDA">
      <w:pPr>
        <w:spacing w:after="80" w:line="276" w:lineRule="auto"/>
        <w:ind w:firstLine="284"/>
        <w:jc w:val="both"/>
        <w:rPr>
          <w:rFonts w:ascii="Times New Roman" w:hAnsi="Times New Roman"/>
          <w:b/>
          <w:bCs/>
          <w:szCs w:val="22"/>
          <w:lang w:eastAsia="ru-RU"/>
        </w:rPr>
      </w:pPr>
      <w:r w:rsidRPr="00731C62">
        <w:rPr>
          <w:rFonts w:ascii="Times New Roman" w:hAnsi="Times New Roman"/>
          <w:b/>
          <w:bCs/>
          <w:szCs w:val="22"/>
          <w:lang w:eastAsia="ru-RU"/>
        </w:rPr>
        <w:t xml:space="preserve">Response: </w:t>
      </w:r>
    </w:p>
    <w:p w14:paraId="78FA4350" w14:textId="54247894" w:rsidR="00806B61" w:rsidRDefault="00F9575F" w:rsidP="00806B61">
      <w:pPr>
        <w:spacing w:after="80" w:line="276" w:lineRule="auto"/>
        <w:ind w:firstLine="284"/>
        <w:jc w:val="both"/>
        <w:rPr>
          <w:rFonts w:ascii="Times New Roman" w:hAnsi="Times New Roman"/>
          <w:szCs w:val="22"/>
          <w:lang w:eastAsia="ru-RU"/>
        </w:rPr>
      </w:pPr>
      <w:r>
        <w:rPr>
          <w:rFonts w:ascii="Times New Roman" w:hAnsi="Times New Roman"/>
          <w:szCs w:val="22"/>
          <w:lang w:eastAsia="ru-RU"/>
        </w:rPr>
        <w:t xml:space="preserve">Please, see our response to </w:t>
      </w:r>
      <w:r w:rsidR="000F197A">
        <w:rPr>
          <w:rFonts w:ascii="Times New Roman" w:hAnsi="Times New Roman"/>
          <w:szCs w:val="22"/>
          <w:lang w:eastAsia="ru-RU"/>
        </w:rPr>
        <w:t xml:space="preserve">the first comment of </w:t>
      </w:r>
      <w:r>
        <w:rPr>
          <w:rFonts w:ascii="Times New Roman" w:hAnsi="Times New Roman"/>
          <w:szCs w:val="22"/>
          <w:lang w:eastAsia="ru-RU"/>
        </w:rPr>
        <w:t>the reviewer #1</w:t>
      </w:r>
      <w:r w:rsidR="00806B61" w:rsidRPr="00731C62">
        <w:rPr>
          <w:rFonts w:ascii="Times New Roman" w:hAnsi="Times New Roman"/>
          <w:szCs w:val="22"/>
          <w:lang w:eastAsia="ru-RU"/>
        </w:rPr>
        <w:t>.</w:t>
      </w:r>
    </w:p>
    <w:p w14:paraId="041E44E1" w14:textId="16329677" w:rsidR="00DA6058" w:rsidRPr="00731C62" w:rsidRDefault="00DA6058" w:rsidP="00A7263A">
      <w:pPr>
        <w:spacing w:line="276" w:lineRule="auto"/>
        <w:ind w:firstLine="284"/>
        <w:jc w:val="both"/>
        <w:rPr>
          <w:rFonts w:ascii="Times New Roman" w:hAnsi="Times New Roman"/>
          <w:i/>
          <w:iCs/>
          <w:szCs w:val="22"/>
        </w:rPr>
      </w:pPr>
    </w:p>
    <w:p w14:paraId="70750A24" w14:textId="77777777" w:rsidR="00263BDA" w:rsidRPr="00731C62" w:rsidRDefault="00263BDA" w:rsidP="000A3906">
      <w:pPr>
        <w:spacing w:line="276" w:lineRule="auto"/>
        <w:rPr>
          <w:rFonts w:ascii="Times New Roman" w:hAnsi="Times New Roman"/>
          <w:i/>
          <w:iCs/>
          <w:szCs w:val="22"/>
        </w:rPr>
      </w:pPr>
    </w:p>
    <w:p w14:paraId="2C51A768" w14:textId="77777777" w:rsidR="00E978EA" w:rsidRPr="00731C62" w:rsidRDefault="00F202A2" w:rsidP="000A3906">
      <w:pPr>
        <w:spacing w:line="276" w:lineRule="auto"/>
        <w:rPr>
          <w:rFonts w:ascii="Times New Roman" w:hAnsi="Times New Roman"/>
          <w:b/>
          <w:bCs/>
          <w:i/>
          <w:iCs/>
          <w:szCs w:val="22"/>
        </w:rPr>
      </w:pPr>
      <w:r w:rsidRPr="00731C62">
        <w:rPr>
          <w:rFonts w:ascii="Times New Roman" w:hAnsi="Times New Roman"/>
          <w:b/>
          <w:bCs/>
          <w:i/>
          <w:iCs/>
          <w:szCs w:val="22"/>
        </w:rPr>
        <w:t>Can the authors work around this background using isotopically labeled CH3CC or iso-butene?</w:t>
      </w:r>
      <w:r w:rsidR="00E61F5A" w:rsidRPr="00731C62">
        <w:rPr>
          <w:rFonts w:ascii="Times New Roman" w:hAnsi="Times New Roman"/>
          <w:b/>
          <w:bCs/>
          <w:i/>
          <w:iCs/>
          <w:szCs w:val="22"/>
        </w:rPr>
        <w:t xml:space="preserve"> </w:t>
      </w:r>
    </w:p>
    <w:p w14:paraId="2C1312F5" w14:textId="77777777" w:rsidR="00335096" w:rsidRPr="00731C62" w:rsidRDefault="00335096" w:rsidP="00E978EA">
      <w:pPr>
        <w:spacing w:after="80" w:line="276" w:lineRule="auto"/>
        <w:ind w:firstLine="284"/>
        <w:jc w:val="both"/>
        <w:rPr>
          <w:rFonts w:ascii="Times New Roman" w:hAnsi="Times New Roman"/>
          <w:b/>
          <w:bCs/>
          <w:szCs w:val="22"/>
          <w:lang w:eastAsia="ru-RU"/>
        </w:rPr>
      </w:pPr>
    </w:p>
    <w:p w14:paraId="6B7CCB2A" w14:textId="448E8F0F" w:rsidR="00E978EA" w:rsidRPr="00731C62" w:rsidRDefault="00E978EA" w:rsidP="00E978EA">
      <w:pPr>
        <w:spacing w:after="80" w:line="276" w:lineRule="auto"/>
        <w:ind w:firstLine="284"/>
        <w:jc w:val="both"/>
        <w:rPr>
          <w:rFonts w:ascii="Times New Roman" w:hAnsi="Times New Roman"/>
          <w:b/>
          <w:bCs/>
          <w:szCs w:val="22"/>
          <w:lang w:eastAsia="ru-RU"/>
        </w:rPr>
      </w:pPr>
      <w:r w:rsidRPr="00731C62">
        <w:rPr>
          <w:rFonts w:ascii="Times New Roman" w:hAnsi="Times New Roman"/>
          <w:b/>
          <w:bCs/>
          <w:szCs w:val="22"/>
          <w:lang w:eastAsia="ru-RU"/>
        </w:rPr>
        <w:t xml:space="preserve">Response: </w:t>
      </w:r>
    </w:p>
    <w:p w14:paraId="4E5D92D6" w14:textId="265FB194" w:rsidR="003F7414" w:rsidRPr="00290309" w:rsidRDefault="00E978EA" w:rsidP="00E978EA">
      <w:pPr>
        <w:spacing w:after="80" w:line="276" w:lineRule="auto"/>
        <w:ind w:firstLine="284"/>
        <w:jc w:val="both"/>
        <w:rPr>
          <w:rFonts w:ascii="Times New Roman" w:hAnsi="Times New Roman"/>
          <w:szCs w:val="22"/>
        </w:rPr>
      </w:pPr>
      <w:r w:rsidRPr="00731C62">
        <w:rPr>
          <w:rFonts w:ascii="Times New Roman" w:hAnsi="Times New Roman"/>
          <w:szCs w:val="22"/>
        </w:rPr>
        <w:t>Isotopically labeled CH</w:t>
      </w:r>
      <w:r w:rsidRPr="00731C62">
        <w:rPr>
          <w:rFonts w:ascii="Times New Roman" w:hAnsi="Times New Roman"/>
          <w:szCs w:val="22"/>
          <w:vertAlign w:val="subscript"/>
        </w:rPr>
        <w:t>3</w:t>
      </w:r>
      <w:r w:rsidRPr="00731C62">
        <w:rPr>
          <w:rFonts w:ascii="Times New Roman" w:hAnsi="Times New Roman"/>
          <w:szCs w:val="22"/>
        </w:rPr>
        <w:t>CCI is not a commercially available compound and</w:t>
      </w:r>
      <w:r w:rsidR="00D13BBC">
        <w:rPr>
          <w:rFonts w:ascii="Times New Roman" w:hAnsi="Times New Roman"/>
          <w:szCs w:val="22"/>
        </w:rPr>
        <w:t>,</w:t>
      </w:r>
      <w:r w:rsidRPr="00731C62">
        <w:rPr>
          <w:rFonts w:ascii="Times New Roman" w:hAnsi="Times New Roman"/>
          <w:szCs w:val="22"/>
        </w:rPr>
        <w:t xml:space="preserve"> due to its low stability, its preparation will be a challenging and expensive task.</w:t>
      </w:r>
      <w:r w:rsidR="00EF724D" w:rsidRPr="00731C62">
        <w:rPr>
          <w:rFonts w:ascii="Times New Roman" w:hAnsi="Times New Roman"/>
          <w:szCs w:val="22"/>
        </w:rPr>
        <w:t xml:space="preserve"> Isotopically labeled </w:t>
      </w:r>
      <w:r w:rsidR="00EF724D" w:rsidRPr="00731C62">
        <w:rPr>
          <w:rFonts w:ascii="Times New Roman" w:hAnsi="Times New Roman"/>
          <w:i/>
          <w:iCs/>
          <w:szCs w:val="22"/>
        </w:rPr>
        <w:t>iso-</w:t>
      </w:r>
      <w:r w:rsidR="00EF724D" w:rsidRPr="00731C62">
        <w:rPr>
          <w:rFonts w:ascii="Times New Roman" w:hAnsi="Times New Roman"/>
          <w:szCs w:val="22"/>
        </w:rPr>
        <w:t>butene</w:t>
      </w:r>
      <w:r w:rsidRPr="00731C62">
        <w:rPr>
          <w:rFonts w:ascii="Times New Roman" w:hAnsi="Times New Roman"/>
          <w:szCs w:val="22"/>
        </w:rPr>
        <w:t xml:space="preserve"> </w:t>
      </w:r>
      <w:r w:rsidR="00EF724D" w:rsidRPr="00731C62">
        <w:rPr>
          <w:rFonts w:ascii="Times New Roman" w:hAnsi="Times New Roman"/>
          <w:szCs w:val="22"/>
        </w:rPr>
        <w:t>(</w:t>
      </w:r>
      <w:r w:rsidR="003F7414" w:rsidRPr="00731C62">
        <w:rPr>
          <w:rFonts w:ascii="Times New Roman" w:hAnsi="Times New Roman"/>
          <w:szCs w:val="22"/>
        </w:rPr>
        <w:t>2-</w:t>
      </w:r>
      <w:r w:rsidR="00EF724D" w:rsidRPr="00731C62">
        <w:rPr>
          <w:rFonts w:ascii="Times New Roman" w:hAnsi="Times New Roman"/>
          <w:szCs w:val="22"/>
        </w:rPr>
        <w:t>m</w:t>
      </w:r>
      <w:r w:rsidR="003F7414" w:rsidRPr="00731C62">
        <w:rPr>
          <w:rFonts w:ascii="Times New Roman" w:hAnsi="Times New Roman"/>
          <w:szCs w:val="22"/>
        </w:rPr>
        <w:t>ethylpropene-d</w:t>
      </w:r>
      <w:r w:rsidR="003F7414" w:rsidRPr="00731C62">
        <w:rPr>
          <w:rFonts w:ascii="Times New Roman" w:hAnsi="Times New Roman"/>
          <w:szCs w:val="22"/>
          <w:vertAlign w:val="subscript"/>
        </w:rPr>
        <w:t>8</w:t>
      </w:r>
      <w:r w:rsidR="00EF724D" w:rsidRPr="00731C62">
        <w:rPr>
          <w:rFonts w:ascii="Times New Roman" w:hAnsi="Times New Roman"/>
          <w:szCs w:val="22"/>
        </w:rPr>
        <w:t>)</w:t>
      </w:r>
      <w:r w:rsidR="00EF724D" w:rsidRPr="00731C62">
        <w:rPr>
          <w:rFonts w:ascii="Times New Roman" w:hAnsi="Times New Roman"/>
          <w:szCs w:val="22"/>
          <w:vertAlign w:val="subscript"/>
        </w:rPr>
        <w:t xml:space="preserve"> </w:t>
      </w:r>
      <w:r w:rsidR="003F7414" w:rsidRPr="00731C62">
        <w:rPr>
          <w:rFonts w:ascii="Times New Roman" w:hAnsi="Times New Roman"/>
          <w:szCs w:val="22"/>
        </w:rPr>
        <w:t>is commercially available ($680 for 0.5L) and will shift detection mass for</w:t>
      </w:r>
      <w:r w:rsidR="00071AD2" w:rsidRPr="00731C62">
        <w:rPr>
          <w:rFonts w:ascii="Times New Roman" w:hAnsi="Times New Roman"/>
          <w:szCs w:val="22"/>
        </w:rPr>
        <w:t xml:space="preserve"> the</w:t>
      </w:r>
      <w:r w:rsidR="003F7414" w:rsidRPr="00731C62">
        <w:rPr>
          <w:rFonts w:ascii="Times New Roman" w:hAnsi="Times New Roman"/>
          <w:szCs w:val="22"/>
        </w:rPr>
        <w:t xml:space="preserve"> C</w:t>
      </w:r>
      <w:r w:rsidR="00071AD2" w:rsidRPr="00731C62">
        <w:rPr>
          <w:rFonts w:ascii="Times New Roman" w:hAnsi="Times New Roman"/>
          <w:szCs w:val="22"/>
        </w:rPr>
        <w:t>D</w:t>
      </w:r>
      <w:r w:rsidR="003F7414" w:rsidRPr="00731C62">
        <w:rPr>
          <w:rFonts w:ascii="Times New Roman" w:hAnsi="Times New Roman"/>
          <w:szCs w:val="22"/>
          <w:vertAlign w:val="subscript"/>
        </w:rPr>
        <w:t>3</w:t>
      </w:r>
      <w:r w:rsidR="003F7414" w:rsidRPr="00731C62">
        <w:rPr>
          <w:rFonts w:ascii="Times New Roman" w:hAnsi="Times New Roman"/>
          <w:szCs w:val="22"/>
        </w:rPr>
        <w:t>-loss</w:t>
      </w:r>
      <w:r w:rsidR="00071AD2" w:rsidRPr="00731C62">
        <w:rPr>
          <w:rFonts w:ascii="Times New Roman" w:hAnsi="Times New Roman"/>
          <w:szCs w:val="22"/>
        </w:rPr>
        <w:t xml:space="preserve"> channel</w:t>
      </w:r>
      <w:r w:rsidR="003F7414" w:rsidRPr="00731C62">
        <w:rPr>
          <w:rFonts w:ascii="Times New Roman" w:hAnsi="Times New Roman"/>
          <w:szCs w:val="22"/>
        </w:rPr>
        <w:t xml:space="preserve"> to </w:t>
      </w:r>
      <w:r w:rsidR="003F7414" w:rsidRPr="00731C62">
        <w:rPr>
          <w:rFonts w:ascii="Times New Roman" w:hAnsi="Times New Roman"/>
          <w:i/>
          <w:iCs/>
          <w:szCs w:val="22"/>
        </w:rPr>
        <w:t>m/z</w:t>
      </w:r>
      <w:r w:rsidR="003F7414" w:rsidRPr="00731C62">
        <w:rPr>
          <w:rFonts w:ascii="Times New Roman" w:hAnsi="Times New Roman"/>
          <w:szCs w:val="22"/>
        </w:rPr>
        <w:t xml:space="preserve"> = 8</w:t>
      </w:r>
      <w:r w:rsidR="00071AD2" w:rsidRPr="00731C62">
        <w:rPr>
          <w:rFonts w:ascii="Times New Roman" w:hAnsi="Times New Roman"/>
          <w:szCs w:val="22"/>
        </w:rPr>
        <w:t>5</w:t>
      </w:r>
      <w:r w:rsidR="00290309">
        <w:rPr>
          <w:rFonts w:ascii="Times New Roman" w:hAnsi="Times New Roman"/>
          <w:szCs w:val="22"/>
        </w:rPr>
        <w:t xml:space="preserve"> making it</w:t>
      </w:r>
      <w:r w:rsidR="003F45E7">
        <w:rPr>
          <w:rFonts w:ascii="Times New Roman" w:hAnsi="Times New Roman"/>
          <w:szCs w:val="22"/>
        </w:rPr>
        <w:t>,</w:t>
      </w:r>
      <w:r w:rsidR="00290309">
        <w:rPr>
          <w:rFonts w:ascii="Times New Roman" w:hAnsi="Times New Roman"/>
          <w:szCs w:val="22"/>
        </w:rPr>
        <w:t xml:space="preserve"> </w:t>
      </w:r>
      <w:r w:rsidR="003F45E7">
        <w:rPr>
          <w:rFonts w:ascii="Times New Roman" w:hAnsi="Times New Roman"/>
          <w:szCs w:val="22"/>
        </w:rPr>
        <w:t xml:space="preserve">in principle, </w:t>
      </w:r>
      <w:r w:rsidR="00290309">
        <w:rPr>
          <w:rFonts w:ascii="Times New Roman" w:hAnsi="Times New Roman"/>
          <w:szCs w:val="22"/>
        </w:rPr>
        <w:t>detectable</w:t>
      </w:r>
      <w:r w:rsidR="003F7414" w:rsidRPr="00731C62">
        <w:rPr>
          <w:rFonts w:ascii="Times New Roman" w:hAnsi="Times New Roman"/>
          <w:szCs w:val="22"/>
        </w:rPr>
        <w:t xml:space="preserve">. </w:t>
      </w:r>
      <w:r w:rsidR="00290309">
        <w:rPr>
          <w:rFonts w:ascii="Times New Roman" w:hAnsi="Times New Roman"/>
          <w:szCs w:val="22"/>
        </w:rPr>
        <w:t>However, s</w:t>
      </w:r>
      <w:r w:rsidR="000F197A">
        <w:rPr>
          <w:rFonts w:ascii="Times New Roman" w:hAnsi="Times New Roman"/>
          <w:szCs w:val="22"/>
        </w:rPr>
        <w:t>ince the</w:t>
      </w:r>
      <w:r w:rsidR="003F7414" w:rsidRPr="00731C62">
        <w:rPr>
          <w:rFonts w:ascii="Times New Roman" w:hAnsi="Times New Roman"/>
          <w:szCs w:val="22"/>
        </w:rPr>
        <w:t xml:space="preserve"> </w:t>
      </w:r>
      <w:r w:rsidR="000F197A">
        <w:rPr>
          <w:rFonts w:ascii="Times New Roman" w:hAnsi="Times New Roman"/>
          <w:szCs w:val="22"/>
          <w:lang w:val="en-GB"/>
        </w:rPr>
        <w:t>theoretical</w:t>
      </w:r>
      <w:r w:rsidR="000F197A" w:rsidRPr="00731C62">
        <w:rPr>
          <w:rFonts w:ascii="Times New Roman" w:hAnsi="Times New Roman"/>
          <w:szCs w:val="22"/>
          <w:lang w:val="en-GB"/>
        </w:rPr>
        <w:t xml:space="preserve"> </w:t>
      </w:r>
      <w:r w:rsidR="001B3CA1" w:rsidRPr="00731C62">
        <w:rPr>
          <w:rFonts w:ascii="Times New Roman" w:hAnsi="Times New Roman"/>
          <w:szCs w:val="22"/>
          <w:lang w:val="en-GB"/>
        </w:rPr>
        <w:t xml:space="preserve">calculations predict </w:t>
      </w:r>
      <w:r w:rsidR="00290309" w:rsidRPr="00731C62">
        <w:rPr>
          <w:rFonts w:ascii="Times New Roman" w:hAnsi="Times New Roman"/>
          <w:szCs w:val="22"/>
          <w:lang w:val="en-GB"/>
        </w:rPr>
        <w:t>th</w:t>
      </w:r>
      <w:r w:rsidR="00290309">
        <w:rPr>
          <w:rFonts w:ascii="Times New Roman" w:hAnsi="Times New Roman"/>
          <w:szCs w:val="22"/>
          <w:lang w:val="en-GB"/>
        </w:rPr>
        <w:t>e</w:t>
      </w:r>
      <w:r w:rsidR="00290309" w:rsidRPr="00731C62">
        <w:rPr>
          <w:rFonts w:ascii="Times New Roman" w:hAnsi="Times New Roman"/>
          <w:szCs w:val="22"/>
          <w:lang w:val="en-GB"/>
        </w:rPr>
        <w:t xml:space="preserve"> </w:t>
      </w:r>
      <w:r w:rsidR="001B3CA1" w:rsidRPr="00731C62">
        <w:rPr>
          <w:rFonts w:ascii="Times New Roman" w:hAnsi="Times New Roman"/>
          <w:szCs w:val="22"/>
        </w:rPr>
        <w:t xml:space="preserve">methyl radical loss </w:t>
      </w:r>
      <w:r w:rsidR="000F197A">
        <w:rPr>
          <w:rFonts w:ascii="Times New Roman" w:hAnsi="Times New Roman"/>
          <w:szCs w:val="22"/>
        </w:rPr>
        <w:t>a</w:t>
      </w:r>
      <w:r w:rsidR="000F197A" w:rsidRPr="00731C62">
        <w:rPr>
          <w:rFonts w:ascii="Times New Roman" w:hAnsi="Times New Roman"/>
          <w:szCs w:val="22"/>
        </w:rPr>
        <w:t xml:space="preserve">s </w:t>
      </w:r>
      <w:r w:rsidR="001B3CA1" w:rsidRPr="00731C62">
        <w:rPr>
          <w:rFonts w:ascii="Times New Roman" w:hAnsi="Times New Roman"/>
          <w:szCs w:val="22"/>
        </w:rPr>
        <w:t xml:space="preserve">a </w:t>
      </w:r>
      <w:r w:rsidR="00290309">
        <w:rPr>
          <w:rFonts w:ascii="Times New Roman" w:hAnsi="Times New Roman"/>
          <w:szCs w:val="22"/>
        </w:rPr>
        <w:t xml:space="preserve">relatively </w:t>
      </w:r>
      <w:r w:rsidR="001B3CA1" w:rsidRPr="00731C62">
        <w:rPr>
          <w:rFonts w:ascii="Times New Roman" w:hAnsi="Times New Roman"/>
          <w:szCs w:val="22"/>
        </w:rPr>
        <w:t>minor channel</w:t>
      </w:r>
      <w:r w:rsidR="00EF724D" w:rsidRPr="00731C62">
        <w:rPr>
          <w:rFonts w:ascii="Times New Roman" w:hAnsi="Times New Roman"/>
          <w:szCs w:val="22"/>
        </w:rPr>
        <w:t xml:space="preserve"> in the reaction of 1-propynyl +</w:t>
      </w:r>
      <w:r w:rsidR="00EF724D" w:rsidRPr="00731C62">
        <w:rPr>
          <w:rFonts w:ascii="Times New Roman" w:hAnsi="Times New Roman"/>
          <w:i/>
          <w:iCs/>
          <w:szCs w:val="22"/>
        </w:rPr>
        <w:t xml:space="preserve"> iso-</w:t>
      </w:r>
      <w:r w:rsidR="00EF724D" w:rsidRPr="00731C62">
        <w:rPr>
          <w:rFonts w:ascii="Times New Roman" w:hAnsi="Times New Roman"/>
          <w:szCs w:val="22"/>
        </w:rPr>
        <w:t>butene</w:t>
      </w:r>
      <w:r w:rsidR="000F197A">
        <w:rPr>
          <w:rFonts w:ascii="Times New Roman" w:hAnsi="Times New Roman"/>
          <w:szCs w:val="22"/>
        </w:rPr>
        <w:t>,</w:t>
      </w:r>
      <w:r w:rsidR="00071AD2" w:rsidRPr="00731C62">
        <w:rPr>
          <w:rFonts w:ascii="Times New Roman" w:hAnsi="Times New Roman"/>
          <w:szCs w:val="22"/>
        </w:rPr>
        <w:t xml:space="preserve"> </w:t>
      </w:r>
      <w:r w:rsidR="00290309">
        <w:rPr>
          <w:rFonts w:ascii="Times New Roman" w:hAnsi="Times New Roman"/>
          <w:szCs w:val="22"/>
        </w:rPr>
        <w:t xml:space="preserve">here </w:t>
      </w:r>
      <w:r w:rsidR="00071AD2" w:rsidRPr="00731C62">
        <w:rPr>
          <w:rFonts w:ascii="Times New Roman" w:hAnsi="Times New Roman"/>
          <w:szCs w:val="22"/>
        </w:rPr>
        <w:t>we focus</w:t>
      </w:r>
      <w:r w:rsidR="003528BE" w:rsidRPr="00731C62">
        <w:rPr>
          <w:rFonts w:ascii="Times New Roman" w:hAnsi="Times New Roman"/>
          <w:szCs w:val="22"/>
        </w:rPr>
        <w:t>ed</w:t>
      </w:r>
      <w:r w:rsidR="00071AD2" w:rsidRPr="00731C62">
        <w:rPr>
          <w:rFonts w:ascii="Times New Roman" w:hAnsi="Times New Roman"/>
          <w:szCs w:val="22"/>
        </w:rPr>
        <w:t xml:space="preserve"> our attention </w:t>
      </w:r>
      <w:r w:rsidR="000F197A">
        <w:rPr>
          <w:rFonts w:ascii="Times New Roman" w:hAnsi="Times New Roman"/>
          <w:szCs w:val="22"/>
        </w:rPr>
        <w:t>at the</w:t>
      </w:r>
      <w:r w:rsidR="000F197A" w:rsidRPr="00731C62">
        <w:rPr>
          <w:rFonts w:ascii="Times New Roman" w:hAnsi="Times New Roman"/>
          <w:szCs w:val="22"/>
        </w:rPr>
        <w:t xml:space="preserve"> </w:t>
      </w:r>
      <w:r w:rsidR="00071AD2" w:rsidRPr="00731C62">
        <w:rPr>
          <w:rFonts w:ascii="Times New Roman" w:hAnsi="Times New Roman"/>
          <w:szCs w:val="22"/>
        </w:rPr>
        <w:t>dominant H-loss channels</w:t>
      </w:r>
      <w:r w:rsidR="001B3CA1" w:rsidRPr="00731C62">
        <w:rPr>
          <w:rFonts w:ascii="Times New Roman" w:hAnsi="Times New Roman"/>
          <w:szCs w:val="22"/>
        </w:rPr>
        <w:t xml:space="preserve">. </w:t>
      </w:r>
      <w:r w:rsidR="00290309">
        <w:rPr>
          <w:rFonts w:ascii="Times New Roman" w:hAnsi="Times New Roman"/>
          <w:szCs w:val="22"/>
        </w:rPr>
        <w:t>Alternatively, for future experiments with 2-butene, the use of the fully deuterated C</w:t>
      </w:r>
      <w:r w:rsidR="00290309">
        <w:rPr>
          <w:rFonts w:ascii="Times New Roman" w:hAnsi="Times New Roman"/>
          <w:szCs w:val="22"/>
          <w:vertAlign w:val="subscript"/>
        </w:rPr>
        <w:t>4</w:t>
      </w:r>
      <w:r w:rsidR="00290309">
        <w:rPr>
          <w:rFonts w:ascii="Times New Roman" w:hAnsi="Times New Roman"/>
          <w:szCs w:val="22"/>
        </w:rPr>
        <w:t>D</w:t>
      </w:r>
      <w:r w:rsidR="00290309">
        <w:rPr>
          <w:rFonts w:ascii="Times New Roman" w:hAnsi="Times New Roman"/>
          <w:szCs w:val="22"/>
          <w:vertAlign w:val="subscript"/>
        </w:rPr>
        <w:t>8</w:t>
      </w:r>
      <w:r w:rsidR="00290309">
        <w:rPr>
          <w:rFonts w:ascii="Times New Roman" w:hAnsi="Times New Roman"/>
          <w:szCs w:val="22"/>
        </w:rPr>
        <w:t xml:space="preserve"> could be a viable option.</w:t>
      </w:r>
    </w:p>
    <w:p w14:paraId="56328748" w14:textId="77777777" w:rsidR="00E978EA" w:rsidRPr="00731C62" w:rsidRDefault="00E978EA" w:rsidP="000A3906">
      <w:pPr>
        <w:spacing w:line="276" w:lineRule="auto"/>
        <w:rPr>
          <w:rFonts w:ascii="Times New Roman" w:hAnsi="Times New Roman"/>
          <w:i/>
          <w:iCs/>
          <w:szCs w:val="22"/>
        </w:rPr>
      </w:pPr>
    </w:p>
    <w:p w14:paraId="4810C37B" w14:textId="538FFEE5" w:rsidR="0054105F" w:rsidRPr="00731C62" w:rsidRDefault="00E61F5A" w:rsidP="000A3906">
      <w:pPr>
        <w:spacing w:line="276" w:lineRule="auto"/>
        <w:rPr>
          <w:rFonts w:ascii="Times New Roman" w:hAnsi="Times New Roman"/>
          <w:b/>
          <w:bCs/>
          <w:i/>
          <w:iCs/>
          <w:szCs w:val="22"/>
        </w:rPr>
      </w:pPr>
      <w:r w:rsidRPr="00731C62">
        <w:rPr>
          <w:rFonts w:ascii="Times New Roman" w:hAnsi="Times New Roman"/>
          <w:b/>
          <w:bCs/>
          <w:i/>
          <w:iCs/>
          <w:szCs w:val="22"/>
        </w:rPr>
        <w:t>Because the authors don't address this issue in any detail, it creates a disconnect between the experiments and the theory.</w:t>
      </w:r>
    </w:p>
    <w:p w14:paraId="7D6A204D" w14:textId="77777777" w:rsidR="00E978EA" w:rsidRPr="00731C62" w:rsidRDefault="00E978EA" w:rsidP="00E978EA">
      <w:pPr>
        <w:spacing w:after="80" w:line="276" w:lineRule="auto"/>
        <w:ind w:firstLine="284"/>
        <w:jc w:val="both"/>
        <w:rPr>
          <w:rFonts w:ascii="Times New Roman" w:hAnsi="Times New Roman"/>
          <w:b/>
          <w:bCs/>
          <w:szCs w:val="22"/>
          <w:lang w:eastAsia="ru-RU"/>
        </w:rPr>
      </w:pPr>
    </w:p>
    <w:p w14:paraId="609C6A8F" w14:textId="6BB0EC67" w:rsidR="00E978EA" w:rsidRPr="00D13BBC" w:rsidRDefault="00E978EA" w:rsidP="00E978EA">
      <w:pPr>
        <w:spacing w:after="80" w:line="276" w:lineRule="auto"/>
        <w:ind w:firstLine="284"/>
        <w:jc w:val="both"/>
        <w:rPr>
          <w:rFonts w:ascii="Times New Roman" w:hAnsi="Times New Roman"/>
          <w:b/>
          <w:bCs/>
          <w:szCs w:val="22"/>
          <w:lang w:eastAsia="ru-RU"/>
        </w:rPr>
      </w:pPr>
      <w:r w:rsidRPr="00D13BBC">
        <w:rPr>
          <w:rFonts w:ascii="Times New Roman" w:hAnsi="Times New Roman"/>
          <w:b/>
          <w:bCs/>
          <w:szCs w:val="22"/>
          <w:lang w:eastAsia="ru-RU"/>
        </w:rPr>
        <w:t xml:space="preserve">Response: </w:t>
      </w:r>
    </w:p>
    <w:p w14:paraId="003FBAF2" w14:textId="259D3A55" w:rsidR="00DA6058" w:rsidRDefault="00290309" w:rsidP="00DA6058">
      <w:pPr>
        <w:spacing w:after="80" w:line="276" w:lineRule="auto"/>
        <w:ind w:firstLine="284"/>
        <w:jc w:val="both"/>
        <w:rPr>
          <w:rFonts w:ascii="Times New Roman" w:hAnsi="Times New Roman"/>
          <w:szCs w:val="22"/>
          <w:lang w:eastAsia="ru-RU"/>
        </w:rPr>
      </w:pPr>
      <w:r>
        <w:rPr>
          <w:rFonts w:ascii="Times New Roman" w:hAnsi="Times New Roman"/>
          <w:szCs w:val="22"/>
        </w:rPr>
        <w:t xml:space="preserve">With the aforementioned revisions addressing the background issue preventing the detection of the methyl loss channel and with the fact that </w:t>
      </w:r>
      <w:r w:rsidRPr="00D13BBC">
        <w:rPr>
          <w:rFonts w:ascii="Times New Roman" w:hAnsi="Times New Roman"/>
          <w:szCs w:val="22"/>
        </w:rPr>
        <w:t>the experimentally observed H-loss channel dominates (&gt;70%) according to statistical calculations</w:t>
      </w:r>
      <w:r>
        <w:rPr>
          <w:rFonts w:ascii="Times New Roman" w:hAnsi="Times New Roman"/>
          <w:szCs w:val="22"/>
        </w:rPr>
        <w:t>, we believe that</w:t>
      </w:r>
      <w:r w:rsidRPr="00D13BBC">
        <w:rPr>
          <w:rFonts w:ascii="Times New Roman" w:hAnsi="Times New Roman"/>
          <w:szCs w:val="22"/>
        </w:rPr>
        <w:t xml:space="preserve"> </w:t>
      </w:r>
      <w:r>
        <w:rPr>
          <w:rFonts w:ascii="Times New Roman" w:hAnsi="Times New Roman"/>
          <w:szCs w:val="22"/>
        </w:rPr>
        <w:t>t</w:t>
      </w:r>
      <w:r w:rsidRPr="00D13BBC">
        <w:rPr>
          <w:rFonts w:ascii="Times New Roman" w:hAnsi="Times New Roman"/>
          <w:szCs w:val="22"/>
        </w:rPr>
        <w:t xml:space="preserve">here </w:t>
      </w:r>
      <w:r w:rsidR="00E61F5A" w:rsidRPr="00D13BBC">
        <w:rPr>
          <w:rFonts w:ascii="Times New Roman" w:hAnsi="Times New Roman"/>
          <w:szCs w:val="22"/>
        </w:rPr>
        <w:t>is no disconnection between theory and experiment</w:t>
      </w:r>
      <w:r>
        <w:rPr>
          <w:rFonts w:ascii="Times New Roman" w:hAnsi="Times New Roman"/>
          <w:szCs w:val="22"/>
        </w:rPr>
        <w:t xml:space="preserve"> in the revised manuscript</w:t>
      </w:r>
      <w:r w:rsidR="00B66CEA">
        <w:rPr>
          <w:rFonts w:ascii="Times New Roman" w:hAnsi="Times New Roman"/>
          <w:szCs w:val="22"/>
        </w:rPr>
        <w:t>.</w:t>
      </w:r>
      <w:bookmarkStart w:id="2" w:name="_GoBack"/>
      <w:bookmarkEnd w:id="2"/>
      <w:r w:rsidR="00E61F5A" w:rsidRPr="00D13BBC">
        <w:rPr>
          <w:rFonts w:ascii="Times New Roman" w:hAnsi="Times New Roman"/>
          <w:szCs w:val="22"/>
        </w:rPr>
        <w:t xml:space="preserve"> </w:t>
      </w:r>
      <w:r w:rsidR="00DA6058" w:rsidRPr="00D13BBC">
        <w:rPr>
          <w:rFonts w:ascii="Times New Roman" w:hAnsi="Times New Roman"/>
          <w:szCs w:val="22"/>
          <w:lang w:eastAsia="ru-RU"/>
        </w:rPr>
        <w:t xml:space="preserve"> </w:t>
      </w:r>
    </w:p>
    <w:p w14:paraId="4EB7F623" w14:textId="6ECE6766" w:rsidR="000A6DDD" w:rsidRPr="00731C62" w:rsidRDefault="00E61F5A" w:rsidP="00055FD7">
      <w:pPr>
        <w:spacing w:line="276" w:lineRule="auto"/>
        <w:ind w:firstLine="284"/>
        <w:rPr>
          <w:rFonts w:ascii="Times New Roman" w:hAnsi="Times New Roman"/>
          <w:szCs w:val="22"/>
        </w:rPr>
      </w:pPr>
      <w:r w:rsidRPr="00731C62">
        <w:rPr>
          <w:rFonts w:ascii="Times New Roman" w:hAnsi="Times New Roman"/>
          <w:szCs w:val="22"/>
        </w:rPr>
        <w:t xml:space="preserve">  </w:t>
      </w:r>
      <w:r w:rsidR="00F202A2" w:rsidRPr="00731C62">
        <w:rPr>
          <w:rFonts w:ascii="Times New Roman" w:hAnsi="Times New Roman"/>
          <w:i/>
          <w:iCs/>
          <w:szCs w:val="22"/>
        </w:rPr>
        <w:br/>
      </w:r>
    </w:p>
    <w:p w14:paraId="268C3ECD" w14:textId="4ED85A69" w:rsidR="009A41B6" w:rsidRPr="00731C62" w:rsidRDefault="00F202A2" w:rsidP="008B2307">
      <w:pPr>
        <w:spacing w:line="276" w:lineRule="auto"/>
        <w:rPr>
          <w:rFonts w:ascii="Times New Roman" w:hAnsi="Times New Roman"/>
          <w:szCs w:val="22"/>
        </w:rPr>
      </w:pPr>
      <w:r w:rsidRPr="00731C62">
        <w:rPr>
          <w:rFonts w:ascii="Times New Roman" w:hAnsi="Times New Roman"/>
          <w:szCs w:val="22"/>
        </w:rPr>
        <w:t xml:space="preserve">Sincerely, </w:t>
      </w:r>
      <w:r w:rsidR="00781B65" w:rsidRPr="00731C62">
        <w:rPr>
          <w:rFonts w:ascii="Times New Roman" w:hAnsi="Times New Roman"/>
          <w:szCs w:val="22"/>
        </w:rPr>
        <w:t xml:space="preserve"> </w:t>
      </w:r>
      <w:r w:rsidR="008146D1" w:rsidRPr="00731C62">
        <w:rPr>
          <w:rFonts w:ascii="Times New Roman" w:hAnsi="Times New Roman"/>
          <w:szCs w:val="22"/>
        </w:rPr>
        <w:t xml:space="preserve"> </w:t>
      </w:r>
    </w:p>
    <w:p w14:paraId="130185A1" w14:textId="5E3ACE63" w:rsidR="00952971" w:rsidRPr="00731C62" w:rsidRDefault="00781B65" w:rsidP="008B2307">
      <w:pPr>
        <w:spacing w:line="276" w:lineRule="auto"/>
        <w:jc w:val="both"/>
        <w:rPr>
          <w:rFonts w:ascii="Times New Roman" w:hAnsi="Times New Roman"/>
          <w:szCs w:val="22"/>
        </w:rPr>
      </w:pPr>
      <w:r w:rsidRPr="00731C62">
        <w:rPr>
          <w:rFonts w:ascii="Times New Roman" w:hAnsi="Times New Roman"/>
          <w:szCs w:val="22"/>
        </w:rPr>
        <w:t>Ralf</w:t>
      </w:r>
    </w:p>
    <w:p w14:paraId="28BAFE68" w14:textId="77777777" w:rsidR="00781B65" w:rsidRPr="00731C62" w:rsidRDefault="00781B65" w:rsidP="008B2307">
      <w:pPr>
        <w:spacing w:line="276" w:lineRule="auto"/>
        <w:jc w:val="both"/>
        <w:rPr>
          <w:rFonts w:ascii="Times New Roman" w:hAnsi="Times New Roman"/>
          <w:szCs w:val="22"/>
        </w:rPr>
      </w:pPr>
    </w:p>
    <w:p w14:paraId="3C7032AD"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Professor &amp; Director W.M. Keck Research Laboratory in Astrochemistry</w:t>
      </w:r>
    </w:p>
    <w:p w14:paraId="3754F1BD"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 xml:space="preserve">Department of Chemistry </w:t>
      </w:r>
    </w:p>
    <w:p w14:paraId="50CA9FCC"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Bilger Hall 301-306</w:t>
      </w:r>
    </w:p>
    <w:p w14:paraId="08614189"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University of Hawaii at Manoa</w:t>
      </w:r>
    </w:p>
    <w:p w14:paraId="161BD1E1"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Honolulu, HI 96822</w:t>
      </w:r>
    </w:p>
    <w:p w14:paraId="444F658D"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 xml:space="preserve">Tel: </w:t>
      </w:r>
      <w:r w:rsidRPr="00731C62">
        <w:rPr>
          <w:rFonts w:ascii="Times New Roman" w:hAnsi="Times New Roman"/>
          <w:szCs w:val="22"/>
        </w:rPr>
        <w:tab/>
      </w:r>
      <w:r w:rsidRPr="00731C62">
        <w:rPr>
          <w:rFonts w:ascii="Times New Roman" w:hAnsi="Times New Roman"/>
          <w:szCs w:val="22"/>
        </w:rPr>
        <w:tab/>
        <w:t>1-808-9565731</w:t>
      </w:r>
    </w:p>
    <w:p w14:paraId="34F7B0A2"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 xml:space="preserve">Skype: </w:t>
      </w:r>
      <w:r w:rsidRPr="00731C62">
        <w:rPr>
          <w:rFonts w:ascii="Times New Roman" w:hAnsi="Times New Roman"/>
          <w:szCs w:val="22"/>
        </w:rPr>
        <w:tab/>
        <w:t>ralfkaiser2010</w:t>
      </w:r>
    </w:p>
    <w:p w14:paraId="1D400B99" w14:textId="77777777" w:rsidR="00952971" w:rsidRPr="00731C62" w:rsidRDefault="00952971" w:rsidP="008B2307">
      <w:pPr>
        <w:spacing w:line="276" w:lineRule="auto"/>
        <w:jc w:val="both"/>
        <w:rPr>
          <w:rFonts w:ascii="Times New Roman" w:hAnsi="Times New Roman"/>
          <w:szCs w:val="22"/>
        </w:rPr>
      </w:pPr>
      <w:r w:rsidRPr="00731C62">
        <w:rPr>
          <w:rFonts w:ascii="Times New Roman" w:hAnsi="Times New Roman"/>
          <w:szCs w:val="22"/>
        </w:rPr>
        <w:t xml:space="preserve">Twitter: </w:t>
      </w:r>
      <w:r w:rsidRPr="00731C62">
        <w:rPr>
          <w:rFonts w:ascii="Times New Roman" w:hAnsi="Times New Roman"/>
          <w:szCs w:val="22"/>
        </w:rPr>
        <w:tab/>
      </w:r>
      <w:hyperlink r:id="rId11" w:history="1">
        <w:r w:rsidRPr="00731C62">
          <w:rPr>
            <w:rStyle w:val="Hyperlink"/>
            <w:rFonts w:ascii="Times New Roman" w:hAnsi="Times New Roman"/>
            <w:szCs w:val="22"/>
          </w:rPr>
          <w:t>@UHMRxnDynamics</w:t>
        </w:r>
      </w:hyperlink>
    </w:p>
    <w:p w14:paraId="3D09B0C4" w14:textId="77777777" w:rsidR="00952971" w:rsidRPr="002D55C4" w:rsidRDefault="00952971" w:rsidP="008B2307">
      <w:pPr>
        <w:spacing w:line="276" w:lineRule="auto"/>
        <w:jc w:val="both"/>
        <w:rPr>
          <w:rFonts w:ascii="Times New Roman" w:hAnsi="Times New Roman"/>
          <w:szCs w:val="22"/>
        </w:rPr>
      </w:pPr>
      <w:r w:rsidRPr="00731C62">
        <w:rPr>
          <w:rFonts w:ascii="Times New Roman" w:hAnsi="Times New Roman"/>
          <w:szCs w:val="22"/>
        </w:rPr>
        <w:t>Web:</w:t>
      </w:r>
      <w:r w:rsidRPr="00731C62">
        <w:rPr>
          <w:rFonts w:ascii="Times New Roman" w:hAnsi="Times New Roman"/>
          <w:szCs w:val="22"/>
        </w:rPr>
        <w:tab/>
      </w:r>
      <w:r w:rsidRPr="00731C62">
        <w:rPr>
          <w:rFonts w:ascii="Times New Roman" w:hAnsi="Times New Roman"/>
          <w:szCs w:val="22"/>
        </w:rPr>
        <w:tab/>
      </w:r>
      <w:hyperlink r:id="rId12" w:history="1">
        <w:r w:rsidRPr="00731C62">
          <w:rPr>
            <w:rStyle w:val="Hyperlink"/>
            <w:rFonts w:ascii="Times New Roman" w:hAnsi="Times New Roman"/>
            <w:szCs w:val="22"/>
          </w:rPr>
          <w:t>http://www.uhmreactiondynamics.org</w:t>
        </w:r>
      </w:hyperlink>
    </w:p>
    <w:p w14:paraId="405DB755" w14:textId="7F85A8F8" w:rsidR="00406EF3" w:rsidRPr="002D55C4" w:rsidRDefault="00406EF3" w:rsidP="008B2307">
      <w:pPr>
        <w:spacing w:after="80" w:line="276" w:lineRule="auto"/>
        <w:jc w:val="both"/>
        <w:rPr>
          <w:rFonts w:ascii="Times New Roman" w:hAnsi="Times New Roman"/>
          <w:szCs w:val="22"/>
        </w:rPr>
      </w:pPr>
    </w:p>
    <w:p w14:paraId="45B0251C" w14:textId="118C761F" w:rsidR="002668CF" w:rsidRPr="002D55C4" w:rsidRDefault="002668CF" w:rsidP="008B2307">
      <w:pPr>
        <w:spacing w:after="80" w:line="276" w:lineRule="auto"/>
        <w:jc w:val="both"/>
        <w:rPr>
          <w:rFonts w:ascii="Times New Roman" w:hAnsi="Times New Roman"/>
          <w:szCs w:val="22"/>
        </w:rPr>
      </w:pPr>
    </w:p>
    <w:sectPr w:rsidR="002668CF" w:rsidRPr="002D55C4" w:rsidSect="0054625C">
      <w:headerReference w:type="first" r:id="rId13"/>
      <w:footerReference w:type="first" r:id="rId14"/>
      <w:pgSz w:w="12240" w:h="15840"/>
      <w:pgMar w:top="1800" w:right="1440" w:bottom="1800" w:left="1800"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62C683" w14:textId="77777777" w:rsidR="006237BC" w:rsidRDefault="006237BC">
      <w:r>
        <w:separator/>
      </w:r>
    </w:p>
  </w:endnote>
  <w:endnote w:type="continuationSeparator" w:id="0">
    <w:p w14:paraId="33ADF538" w14:textId="77777777" w:rsidR="006237BC" w:rsidRDefault="00623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pperplate">
    <w:altName w:val="Arial"/>
    <w:charset w:val="4D"/>
    <w:family w:val="auto"/>
    <w:pitch w:val="variable"/>
    <w:sig w:usb0="80000067" w:usb1="00000000" w:usb2="00000000" w:usb3="00000000" w:csb0="0000011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B6DCF" w14:textId="77777777" w:rsidR="0099633A" w:rsidRPr="00952971" w:rsidRDefault="0099633A" w:rsidP="00952971">
    <w:pPr>
      <w:pStyle w:val="NormalWeb"/>
      <w:spacing w:before="0" w:beforeAutospacing="0" w:after="0" w:afterAutospacing="0"/>
      <w:ind w:right="-450"/>
      <w:jc w:val="right"/>
      <w:rPr>
        <w:sz w:val="16"/>
        <w:szCs w:val="16"/>
      </w:rPr>
    </w:pPr>
  </w:p>
  <w:p w14:paraId="7793848F" w14:textId="1DF71489" w:rsidR="0099633A" w:rsidRPr="00952971" w:rsidRDefault="0099633A" w:rsidP="00952971">
    <w:pPr>
      <w:pStyle w:val="NormalWeb"/>
      <w:spacing w:before="0" w:beforeAutospacing="0" w:after="0" w:afterAutospacing="0"/>
      <w:ind w:right="-45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F1507A" w14:textId="77777777" w:rsidR="006237BC" w:rsidRDefault="006237BC">
      <w:r>
        <w:separator/>
      </w:r>
    </w:p>
  </w:footnote>
  <w:footnote w:type="continuationSeparator" w:id="0">
    <w:p w14:paraId="1E691B65" w14:textId="77777777" w:rsidR="006237BC" w:rsidRDefault="006237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9F765" w14:textId="340AC836" w:rsidR="0033056F" w:rsidRDefault="0033056F" w:rsidP="0033056F">
    <w:pPr>
      <w:pStyle w:val="Header"/>
      <w:tabs>
        <w:tab w:val="left" w:pos="5220"/>
      </w:tabs>
    </w:pPr>
  </w:p>
  <w:p w14:paraId="3FD10E18"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W.M. Keck Research Laboratory in Astrochemistry</w:t>
    </w:r>
  </w:p>
  <w:p w14:paraId="52168D34"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 xml:space="preserve">Department of Chemistry </w:t>
    </w:r>
  </w:p>
  <w:p w14:paraId="4633DF9A"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Bilger Hall 301-306</w:t>
    </w:r>
  </w:p>
  <w:p w14:paraId="4F15FD5F"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University of Hawaii at Manoa</w:t>
    </w:r>
  </w:p>
  <w:p w14:paraId="19A60AF8"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Honolulu, HI 96822</w:t>
    </w:r>
  </w:p>
  <w:p w14:paraId="4F4F0095" w14:textId="0D057D73" w:rsidR="0033056F" w:rsidRPr="00236EDB" w:rsidRDefault="006F5E38" w:rsidP="00236EDB">
    <w:pPr>
      <w:pStyle w:val="Header"/>
      <w:tabs>
        <w:tab w:val="clear" w:pos="4320"/>
        <w:tab w:val="left" w:pos="2672"/>
      </w:tabs>
      <w:spacing w:after="80"/>
      <w:jc w:val="right"/>
      <w:rPr>
        <w:rFonts w:ascii="Copperplate" w:hAnsi="Copperplate"/>
        <w:bCs/>
        <w:sz w:val="20"/>
        <w:szCs w:val="20"/>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D5944"/>
    <w:multiLevelType w:val="hybridMultilevel"/>
    <w:tmpl w:val="7A1AA20A"/>
    <w:lvl w:ilvl="0" w:tplc="1A5225AC">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A7F20"/>
    <w:multiLevelType w:val="hybridMultilevel"/>
    <w:tmpl w:val="7B08846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E8E6C8E"/>
    <w:multiLevelType w:val="hybridMultilevel"/>
    <w:tmpl w:val="449436DC"/>
    <w:lvl w:ilvl="0" w:tplc="C0A88B6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3A7B3F9D"/>
    <w:multiLevelType w:val="hybridMultilevel"/>
    <w:tmpl w:val="021C4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CC4793E"/>
    <w:multiLevelType w:val="hybridMultilevel"/>
    <w:tmpl w:val="601812C8"/>
    <w:lvl w:ilvl="0" w:tplc="A2DA1DF6">
      <w:start w:val="1"/>
      <w:numFmt w:val="decimal"/>
      <w:pStyle w:val="RSCR02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8B03DFA"/>
    <w:multiLevelType w:val="multilevel"/>
    <w:tmpl w:val="DD76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6D41BA"/>
    <w:multiLevelType w:val="hybridMultilevel"/>
    <w:tmpl w:val="9280D9EA"/>
    <w:lvl w:ilvl="0" w:tplc="FCB0B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C13431"/>
    <w:multiLevelType w:val="hybridMultilevel"/>
    <w:tmpl w:val="29724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B159FD"/>
    <w:multiLevelType w:val="hybridMultilevel"/>
    <w:tmpl w:val="19482F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2F101C"/>
    <w:multiLevelType w:val="hybridMultilevel"/>
    <w:tmpl w:val="7CEA9CB2"/>
    <w:lvl w:ilvl="0" w:tplc="0419000F">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0" w15:restartNumberingAfterBreak="0">
    <w:nsid w:val="74826FBB"/>
    <w:multiLevelType w:val="hybridMultilevel"/>
    <w:tmpl w:val="7B2A7A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8"/>
  </w:num>
  <w:num w:numId="4">
    <w:abstractNumId w:val="1"/>
  </w:num>
  <w:num w:numId="5">
    <w:abstractNumId w:val="7"/>
  </w:num>
  <w:num w:numId="6">
    <w:abstractNumId w:val="5"/>
  </w:num>
  <w:num w:numId="7">
    <w:abstractNumId w:val="9"/>
  </w:num>
  <w:num w:numId="8">
    <w:abstractNumId w:val="2"/>
  </w:num>
  <w:num w:numId="9">
    <w:abstractNumId w:val="3"/>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rawingGridVerticalSpacing w:val="299"/>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BAF"/>
    <w:rsid w:val="00023FB5"/>
    <w:rsid w:val="00052631"/>
    <w:rsid w:val="00053A19"/>
    <w:rsid w:val="00055FD7"/>
    <w:rsid w:val="000565E0"/>
    <w:rsid w:val="00071AD2"/>
    <w:rsid w:val="00072E99"/>
    <w:rsid w:val="00073D2D"/>
    <w:rsid w:val="00074BC7"/>
    <w:rsid w:val="00082D16"/>
    <w:rsid w:val="000918C1"/>
    <w:rsid w:val="000A3906"/>
    <w:rsid w:val="000A6DDD"/>
    <w:rsid w:val="000A7EE8"/>
    <w:rsid w:val="000B0067"/>
    <w:rsid w:val="000B67D7"/>
    <w:rsid w:val="000D0849"/>
    <w:rsid w:val="000E0E78"/>
    <w:rsid w:val="000F16EA"/>
    <w:rsid w:val="000F197A"/>
    <w:rsid w:val="000F73F6"/>
    <w:rsid w:val="0013599F"/>
    <w:rsid w:val="00153FA7"/>
    <w:rsid w:val="00162835"/>
    <w:rsid w:val="001A39D9"/>
    <w:rsid w:val="001B3CA1"/>
    <w:rsid w:val="001B4253"/>
    <w:rsid w:val="001C143D"/>
    <w:rsid w:val="001D310B"/>
    <w:rsid w:val="001F23D5"/>
    <w:rsid w:val="001F3678"/>
    <w:rsid w:val="001F4CE3"/>
    <w:rsid w:val="00236EDB"/>
    <w:rsid w:val="00263BDA"/>
    <w:rsid w:val="002659F1"/>
    <w:rsid w:val="002668CF"/>
    <w:rsid w:val="002731CA"/>
    <w:rsid w:val="002753C6"/>
    <w:rsid w:val="00275DDA"/>
    <w:rsid w:val="00283D0C"/>
    <w:rsid w:val="00287AA3"/>
    <w:rsid w:val="00290309"/>
    <w:rsid w:val="00293593"/>
    <w:rsid w:val="002B729B"/>
    <w:rsid w:val="002D55C4"/>
    <w:rsid w:val="002F2676"/>
    <w:rsid w:val="003037ED"/>
    <w:rsid w:val="0031486A"/>
    <w:rsid w:val="00317F89"/>
    <w:rsid w:val="0033056F"/>
    <w:rsid w:val="00335096"/>
    <w:rsid w:val="003366A8"/>
    <w:rsid w:val="003523D1"/>
    <w:rsid w:val="003528BE"/>
    <w:rsid w:val="00392D8F"/>
    <w:rsid w:val="003A162E"/>
    <w:rsid w:val="003B432E"/>
    <w:rsid w:val="003C4F6C"/>
    <w:rsid w:val="003D1675"/>
    <w:rsid w:val="003D311E"/>
    <w:rsid w:val="003D4865"/>
    <w:rsid w:val="003E2F11"/>
    <w:rsid w:val="003E32BE"/>
    <w:rsid w:val="003F45E7"/>
    <w:rsid w:val="003F7414"/>
    <w:rsid w:val="00406EF3"/>
    <w:rsid w:val="00427ADE"/>
    <w:rsid w:val="0043419B"/>
    <w:rsid w:val="00482F14"/>
    <w:rsid w:val="004A1D4C"/>
    <w:rsid w:val="004A25B1"/>
    <w:rsid w:val="004C4050"/>
    <w:rsid w:val="004C57AC"/>
    <w:rsid w:val="004D4BAF"/>
    <w:rsid w:val="004E6424"/>
    <w:rsid w:val="004F4BEF"/>
    <w:rsid w:val="00501BED"/>
    <w:rsid w:val="00510E59"/>
    <w:rsid w:val="005126DD"/>
    <w:rsid w:val="00512F0F"/>
    <w:rsid w:val="005233B0"/>
    <w:rsid w:val="00524139"/>
    <w:rsid w:val="005373B7"/>
    <w:rsid w:val="0054105F"/>
    <w:rsid w:val="0054625C"/>
    <w:rsid w:val="00583078"/>
    <w:rsid w:val="0058492D"/>
    <w:rsid w:val="00596A7F"/>
    <w:rsid w:val="005B113D"/>
    <w:rsid w:val="005B221C"/>
    <w:rsid w:val="005F4BC0"/>
    <w:rsid w:val="005F6A56"/>
    <w:rsid w:val="00616CF6"/>
    <w:rsid w:val="006237BC"/>
    <w:rsid w:val="006341DD"/>
    <w:rsid w:val="0064314A"/>
    <w:rsid w:val="00677538"/>
    <w:rsid w:val="006830BE"/>
    <w:rsid w:val="00692842"/>
    <w:rsid w:val="00696D72"/>
    <w:rsid w:val="006B37EE"/>
    <w:rsid w:val="006B3E62"/>
    <w:rsid w:val="006E38CE"/>
    <w:rsid w:val="006F5E38"/>
    <w:rsid w:val="00700DE6"/>
    <w:rsid w:val="00725D0D"/>
    <w:rsid w:val="00731C62"/>
    <w:rsid w:val="00781B65"/>
    <w:rsid w:val="00791A25"/>
    <w:rsid w:val="007A1F9B"/>
    <w:rsid w:val="007A3E67"/>
    <w:rsid w:val="007A43F1"/>
    <w:rsid w:val="007E00AA"/>
    <w:rsid w:val="007E0A34"/>
    <w:rsid w:val="00806B61"/>
    <w:rsid w:val="00810F85"/>
    <w:rsid w:val="008146D1"/>
    <w:rsid w:val="00835B16"/>
    <w:rsid w:val="00851C0C"/>
    <w:rsid w:val="00875BFA"/>
    <w:rsid w:val="008762F2"/>
    <w:rsid w:val="008A290D"/>
    <w:rsid w:val="008A369D"/>
    <w:rsid w:val="008B2307"/>
    <w:rsid w:val="008D7113"/>
    <w:rsid w:val="008E558D"/>
    <w:rsid w:val="008F1F56"/>
    <w:rsid w:val="00904963"/>
    <w:rsid w:val="00932E87"/>
    <w:rsid w:val="00952971"/>
    <w:rsid w:val="00953B71"/>
    <w:rsid w:val="00981AEE"/>
    <w:rsid w:val="0099633A"/>
    <w:rsid w:val="009A3596"/>
    <w:rsid w:val="009A41B6"/>
    <w:rsid w:val="00A11E05"/>
    <w:rsid w:val="00A50D1E"/>
    <w:rsid w:val="00A62E35"/>
    <w:rsid w:val="00A65E30"/>
    <w:rsid w:val="00A7263A"/>
    <w:rsid w:val="00AA7DE1"/>
    <w:rsid w:val="00AE3F2A"/>
    <w:rsid w:val="00AE7658"/>
    <w:rsid w:val="00AF3C60"/>
    <w:rsid w:val="00AF6309"/>
    <w:rsid w:val="00B119D7"/>
    <w:rsid w:val="00B11CE9"/>
    <w:rsid w:val="00B5508F"/>
    <w:rsid w:val="00B636D7"/>
    <w:rsid w:val="00B66CEA"/>
    <w:rsid w:val="00B67BBB"/>
    <w:rsid w:val="00B67BF6"/>
    <w:rsid w:val="00B82FA5"/>
    <w:rsid w:val="00B8566C"/>
    <w:rsid w:val="00BA1078"/>
    <w:rsid w:val="00BA29A0"/>
    <w:rsid w:val="00BC18F1"/>
    <w:rsid w:val="00C30831"/>
    <w:rsid w:val="00C45ACF"/>
    <w:rsid w:val="00C70CB6"/>
    <w:rsid w:val="00CB5351"/>
    <w:rsid w:val="00CD6025"/>
    <w:rsid w:val="00CD7B26"/>
    <w:rsid w:val="00CE1DFF"/>
    <w:rsid w:val="00CF48DA"/>
    <w:rsid w:val="00CF743A"/>
    <w:rsid w:val="00D05E88"/>
    <w:rsid w:val="00D124B7"/>
    <w:rsid w:val="00D13BBC"/>
    <w:rsid w:val="00D21AED"/>
    <w:rsid w:val="00D24A7F"/>
    <w:rsid w:val="00D35C20"/>
    <w:rsid w:val="00D420B0"/>
    <w:rsid w:val="00D8103D"/>
    <w:rsid w:val="00DA6058"/>
    <w:rsid w:val="00DA6CE4"/>
    <w:rsid w:val="00DB28F3"/>
    <w:rsid w:val="00DC3259"/>
    <w:rsid w:val="00DD0100"/>
    <w:rsid w:val="00DF0F4B"/>
    <w:rsid w:val="00E23110"/>
    <w:rsid w:val="00E4194B"/>
    <w:rsid w:val="00E43405"/>
    <w:rsid w:val="00E609AE"/>
    <w:rsid w:val="00E61F5A"/>
    <w:rsid w:val="00E747CA"/>
    <w:rsid w:val="00E978EA"/>
    <w:rsid w:val="00EB5000"/>
    <w:rsid w:val="00EB7A47"/>
    <w:rsid w:val="00EC6492"/>
    <w:rsid w:val="00ED083D"/>
    <w:rsid w:val="00EE403E"/>
    <w:rsid w:val="00EE4F4C"/>
    <w:rsid w:val="00EF724D"/>
    <w:rsid w:val="00F06E25"/>
    <w:rsid w:val="00F114B7"/>
    <w:rsid w:val="00F117FD"/>
    <w:rsid w:val="00F202A2"/>
    <w:rsid w:val="00F41753"/>
    <w:rsid w:val="00F44483"/>
    <w:rsid w:val="00F569F2"/>
    <w:rsid w:val="00F9575F"/>
    <w:rsid w:val="00FA5B1F"/>
    <w:rsid w:val="00FB004E"/>
    <w:rsid w:val="00FE32A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1A314E6"/>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765"/>
    <w:pPr>
      <w:tabs>
        <w:tab w:val="center" w:pos="4320"/>
        <w:tab w:val="right" w:pos="8640"/>
      </w:tabs>
    </w:pPr>
  </w:style>
  <w:style w:type="paragraph" w:styleId="Footer">
    <w:name w:val="footer"/>
    <w:basedOn w:val="Normal"/>
    <w:semiHidden/>
    <w:rsid w:val="00784765"/>
    <w:pPr>
      <w:tabs>
        <w:tab w:val="center" w:pos="4320"/>
        <w:tab w:val="right" w:pos="8640"/>
      </w:tabs>
    </w:pPr>
  </w:style>
  <w:style w:type="character" w:styleId="Hyperlink">
    <w:name w:val="Hyperlink"/>
    <w:rsid w:val="00784765"/>
    <w:rPr>
      <w:color w:val="0000FF"/>
      <w:u w:val="single"/>
    </w:rPr>
  </w:style>
  <w:style w:type="paragraph" w:styleId="NormalWeb">
    <w:name w:val="Normal (Web)"/>
    <w:basedOn w:val="Normal"/>
    <w:uiPriority w:val="99"/>
    <w:unhideWhenUsed/>
    <w:rsid w:val="0033056F"/>
    <w:pPr>
      <w:spacing w:before="100" w:beforeAutospacing="1" w:after="100" w:afterAutospacing="1"/>
    </w:pPr>
    <w:rPr>
      <w:rFonts w:ascii="Times New Roman" w:hAnsi="Times New Roman"/>
      <w:sz w:val="24"/>
    </w:rPr>
  </w:style>
  <w:style w:type="table" w:styleId="TableGrid">
    <w:name w:val="Table Grid"/>
    <w:basedOn w:val="TableNormal"/>
    <w:uiPriority w:val="39"/>
    <w:rsid w:val="00952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6EDB"/>
    <w:pPr>
      <w:ind w:left="720"/>
      <w:contextualSpacing/>
    </w:pPr>
  </w:style>
  <w:style w:type="character" w:styleId="Emphasis">
    <w:name w:val="Emphasis"/>
    <w:basedOn w:val="DefaultParagraphFont"/>
    <w:uiPriority w:val="20"/>
    <w:qFormat/>
    <w:rsid w:val="00B67BBB"/>
    <w:rPr>
      <w:i/>
      <w:iCs/>
    </w:rPr>
  </w:style>
  <w:style w:type="character" w:styleId="Strong">
    <w:name w:val="Strong"/>
    <w:basedOn w:val="DefaultParagraphFont"/>
    <w:uiPriority w:val="22"/>
    <w:qFormat/>
    <w:rsid w:val="00B67BBB"/>
    <w:rPr>
      <w:b/>
      <w:bCs/>
    </w:rPr>
  </w:style>
  <w:style w:type="character" w:styleId="UnresolvedMention">
    <w:name w:val="Unresolved Mention"/>
    <w:basedOn w:val="DefaultParagraphFont"/>
    <w:uiPriority w:val="99"/>
    <w:semiHidden/>
    <w:unhideWhenUsed/>
    <w:rsid w:val="004A1D4C"/>
    <w:rPr>
      <w:color w:val="605E5C"/>
      <w:shd w:val="clear" w:color="auto" w:fill="E1DFDD"/>
    </w:rPr>
  </w:style>
  <w:style w:type="paragraph" w:customStyle="1" w:styleId="RSCR02References">
    <w:name w:val="RSC R02 References"/>
    <w:basedOn w:val="Normal"/>
    <w:link w:val="RSCR02ReferencesChar"/>
    <w:qFormat/>
    <w:rsid w:val="00CB5351"/>
    <w:pPr>
      <w:numPr>
        <w:numId w:val="11"/>
      </w:numPr>
      <w:spacing w:line="200" w:lineRule="exact"/>
      <w:jc w:val="both"/>
    </w:pPr>
    <w:rPr>
      <w:rFonts w:asciiTheme="minorHAnsi" w:eastAsiaTheme="minorHAnsi" w:hAnsiTheme="minorHAnsi"/>
      <w:w w:val="105"/>
      <w:sz w:val="18"/>
      <w:szCs w:val="18"/>
      <w:lang w:val="en-GB"/>
    </w:rPr>
  </w:style>
  <w:style w:type="character" w:customStyle="1" w:styleId="RSCR02ReferencesChar">
    <w:name w:val="RSC R02 References Char"/>
    <w:basedOn w:val="DefaultParagraphFont"/>
    <w:link w:val="RSCR02References"/>
    <w:rsid w:val="00CB5351"/>
    <w:rPr>
      <w:rFonts w:asciiTheme="minorHAnsi" w:eastAsiaTheme="minorHAnsi" w:hAnsiTheme="minorHAnsi"/>
      <w:w w:val="105"/>
      <w:sz w:val="18"/>
      <w:szCs w:val="18"/>
      <w:lang w:val="en-GB"/>
    </w:rPr>
  </w:style>
  <w:style w:type="paragraph" w:styleId="Bibliography">
    <w:name w:val="Bibliography"/>
    <w:basedOn w:val="Normal"/>
    <w:next w:val="Normal"/>
    <w:uiPriority w:val="37"/>
    <w:unhideWhenUsed/>
    <w:rsid w:val="00A7263A"/>
  </w:style>
  <w:style w:type="paragraph" w:styleId="BalloonText">
    <w:name w:val="Balloon Text"/>
    <w:basedOn w:val="Normal"/>
    <w:link w:val="BalloonTextChar"/>
    <w:uiPriority w:val="99"/>
    <w:semiHidden/>
    <w:unhideWhenUsed/>
    <w:rsid w:val="000F19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9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283698">
      <w:bodyDiv w:val="1"/>
      <w:marLeft w:val="0"/>
      <w:marRight w:val="0"/>
      <w:marTop w:val="0"/>
      <w:marBottom w:val="0"/>
      <w:divBdr>
        <w:top w:val="none" w:sz="0" w:space="0" w:color="auto"/>
        <w:left w:val="none" w:sz="0" w:space="0" w:color="auto"/>
        <w:bottom w:val="none" w:sz="0" w:space="0" w:color="auto"/>
        <w:right w:val="none" w:sz="0" w:space="0" w:color="auto"/>
      </w:divBdr>
    </w:div>
    <w:div w:id="659117786">
      <w:bodyDiv w:val="1"/>
      <w:marLeft w:val="0"/>
      <w:marRight w:val="0"/>
      <w:marTop w:val="0"/>
      <w:marBottom w:val="0"/>
      <w:divBdr>
        <w:top w:val="none" w:sz="0" w:space="0" w:color="auto"/>
        <w:left w:val="none" w:sz="0" w:space="0" w:color="auto"/>
        <w:bottom w:val="none" w:sz="0" w:space="0" w:color="auto"/>
        <w:right w:val="none" w:sz="0" w:space="0" w:color="auto"/>
      </w:divBdr>
      <w:divsChild>
        <w:div w:id="714431615">
          <w:marLeft w:val="0"/>
          <w:marRight w:val="0"/>
          <w:marTop w:val="0"/>
          <w:marBottom w:val="0"/>
          <w:divBdr>
            <w:top w:val="none" w:sz="0" w:space="0" w:color="auto"/>
            <w:left w:val="none" w:sz="0" w:space="0" w:color="auto"/>
            <w:bottom w:val="none" w:sz="0" w:space="0" w:color="auto"/>
            <w:right w:val="none" w:sz="0" w:space="0" w:color="auto"/>
          </w:divBdr>
          <w:divsChild>
            <w:div w:id="202334144">
              <w:marLeft w:val="0"/>
              <w:marRight w:val="0"/>
              <w:marTop w:val="0"/>
              <w:marBottom w:val="0"/>
              <w:divBdr>
                <w:top w:val="none" w:sz="0" w:space="0" w:color="auto"/>
                <w:left w:val="none" w:sz="0" w:space="0" w:color="auto"/>
                <w:bottom w:val="none" w:sz="0" w:space="0" w:color="auto"/>
                <w:right w:val="none" w:sz="0" w:space="0" w:color="auto"/>
              </w:divBdr>
              <w:divsChild>
                <w:div w:id="120075765">
                  <w:marLeft w:val="0"/>
                  <w:marRight w:val="0"/>
                  <w:marTop w:val="0"/>
                  <w:marBottom w:val="0"/>
                  <w:divBdr>
                    <w:top w:val="none" w:sz="0" w:space="0" w:color="auto"/>
                    <w:left w:val="none" w:sz="0" w:space="0" w:color="auto"/>
                    <w:bottom w:val="none" w:sz="0" w:space="0" w:color="auto"/>
                    <w:right w:val="none" w:sz="0" w:space="0" w:color="auto"/>
                  </w:divBdr>
                </w:div>
              </w:divsChild>
            </w:div>
            <w:div w:id="1707608289">
              <w:marLeft w:val="0"/>
              <w:marRight w:val="0"/>
              <w:marTop w:val="0"/>
              <w:marBottom w:val="0"/>
              <w:divBdr>
                <w:top w:val="none" w:sz="0" w:space="0" w:color="auto"/>
                <w:left w:val="none" w:sz="0" w:space="0" w:color="auto"/>
                <w:bottom w:val="none" w:sz="0" w:space="0" w:color="auto"/>
                <w:right w:val="none" w:sz="0" w:space="0" w:color="auto"/>
              </w:divBdr>
              <w:divsChild>
                <w:div w:id="2005471539">
                  <w:marLeft w:val="0"/>
                  <w:marRight w:val="0"/>
                  <w:marTop w:val="0"/>
                  <w:marBottom w:val="0"/>
                  <w:divBdr>
                    <w:top w:val="none" w:sz="0" w:space="0" w:color="auto"/>
                    <w:left w:val="none" w:sz="0" w:space="0" w:color="auto"/>
                    <w:bottom w:val="none" w:sz="0" w:space="0" w:color="auto"/>
                    <w:right w:val="none" w:sz="0" w:space="0" w:color="auto"/>
                  </w:divBdr>
                </w:div>
              </w:divsChild>
            </w:div>
            <w:div w:id="86971358">
              <w:marLeft w:val="0"/>
              <w:marRight w:val="0"/>
              <w:marTop w:val="0"/>
              <w:marBottom w:val="0"/>
              <w:divBdr>
                <w:top w:val="none" w:sz="0" w:space="0" w:color="auto"/>
                <w:left w:val="none" w:sz="0" w:space="0" w:color="auto"/>
                <w:bottom w:val="none" w:sz="0" w:space="0" w:color="auto"/>
                <w:right w:val="none" w:sz="0" w:space="0" w:color="auto"/>
              </w:divBdr>
              <w:divsChild>
                <w:div w:id="84320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437809">
      <w:bodyDiv w:val="1"/>
      <w:marLeft w:val="0"/>
      <w:marRight w:val="0"/>
      <w:marTop w:val="0"/>
      <w:marBottom w:val="0"/>
      <w:divBdr>
        <w:top w:val="none" w:sz="0" w:space="0" w:color="auto"/>
        <w:left w:val="none" w:sz="0" w:space="0" w:color="auto"/>
        <w:bottom w:val="none" w:sz="0" w:space="0" w:color="auto"/>
        <w:right w:val="none" w:sz="0" w:space="0" w:color="auto"/>
      </w:divBdr>
      <w:divsChild>
        <w:div w:id="1435899961">
          <w:marLeft w:val="0"/>
          <w:marRight w:val="0"/>
          <w:marTop w:val="0"/>
          <w:marBottom w:val="0"/>
          <w:divBdr>
            <w:top w:val="none" w:sz="0" w:space="0" w:color="auto"/>
            <w:left w:val="none" w:sz="0" w:space="0" w:color="auto"/>
            <w:bottom w:val="none" w:sz="0" w:space="0" w:color="auto"/>
            <w:right w:val="none" w:sz="0" w:space="0" w:color="auto"/>
          </w:divBdr>
          <w:divsChild>
            <w:div w:id="268008686">
              <w:marLeft w:val="0"/>
              <w:marRight w:val="0"/>
              <w:marTop w:val="0"/>
              <w:marBottom w:val="0"/>
              <w:divBdr>
                <w:top w:val="none" w:sz="0" w:space="0" w:color="auto"/>
                <w:left w:val="none" w:sz="0" w:space="0" w:color="auto"/>
                <w:bottom w:val="none" w:sz="0" w:space="0" w:color="auto"/>
                <w:right w:val="none" w:sz="0" w:space="0" w:color="auto"/>
              </w:divBdr>
              <w:divsChild>
                <w:div w:id="1517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730114">
      <w:bodyDiv w:val="1"/>
      <w:marLeft w:val="0"/>
      <w:marRight w:val="0"/>
      <w:marTop w:val="0"/>
      <w:marBottom w:val="0"/>
      <w:divBdr>
        <w:top w:val="none" w:sz="0" w:space="0" w:color="auto"/>
        <w:left w:val="none" w:sz="0" w:space="0" w:color="auto"/>
        <w:bottom w:val="none" w:sz="0" w:space="0" w:color="auto"/>
        <w:right w:val="none" w:sz="0" w:space="0" w:color="auto"/>
      </w:divBdr>
    </w:div>
    <w:div w:id="1936159856">
      <w:bodyDiv w:val="1"/>
      <w:marLeft w:val="0"/>
      <w:marRight w:val="0"/>
      <w:marTop w:val="0"/>
      <w:marBottom w:val="0"/>
      <w:divBdr>
        <w:top w:val="none" w:sz="0" w:space="0" w:color="auto"/>
        <w:left w:val="none" w:sz="0" w:space="0" w:color="auto"/>
        <w:bottom w:val="none" w:sz="0" w:space="0" w:color="auto"/>
        <w:right w:val="none" w:sz="0" w:space="0" w:color="auto"/>
      </w:divBdr>
      <w:divsChild>
        <w:div w:id="1776556987">
          <w:marLeft w:val="0"/>
          <w:marRight w:val="0"/>
          <w:marTop w:val="0"/>
          <w:marBottom w:val="0"/>
          <w:divBdr>
            <w:top w:val="none" w:sz="0" w:space="0" w:color="auto"/>
            <w:left w:val="none" w:sz="0" w:space="0" w:color="auto"/>
            <w:bottom w:val="none" w:sz="0" w:space="0" w:color="auto"/>
            <w:right w:val="none" w:sz="0" w:space="0" w:color="auto"/>
          </w:divBdr>
          <w:divsChild>
            <w:div w:id="163858750">
              <w:marLeft w:val="0"/>
              <w:marRight w:val="0"/>
              <w:marTop w:val="0"/>
              <w:marBottom w:val="0"/>
              <w:divBdr>
                <w:top w:val="none" w:sz="0" w:space="0" w:color="auto"/>
                <w:left w:val="none" w:sz="0" w:space="0" w:color="auto"/>
                <w:bottom w:val="none" w:sz="0" w:space="0" w:color="auto"/>
                <w:right w:val="none" w:sz="0" w:space="0" w:color="auto"/>
              </w:divBdr>
              <w:divsChild>
                <w:div w:id="1584874181">
                  <w:marLeft w:val="0"/>
                  <w:marRight w:val="0"/>
                  <w:marTop w:val="0"/>
                  <w:marBottom w:val="0"/>
                  <w:divBdr>
                    <w:top w:val="none" w:sz="0" w:space="0" w:color="auto"/>
                    <w:left w:val="none" w:sz="0" w:space="0" w:color="auto"/>
                    <w:bottom w:val="none" w:sz="0" w:space="0" w:color="auto"/>
                    <w:right w:val="none" w:sz="0" w:space="0" w:color="auto"/>
                  </w:divBdr>
                  <w:divsChild>
                    <w:div w:id="134567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uhmreactiondynamic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witter.com/UHMRxnDynamic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C64B334434A4993885E1FAB658B0B" ma:contentTypeVersion="16" ma:contentTypeDescription="Create a new document." ma:contentTypeScope="" ma:versionID="8403027e1e53b75e4dc1af6014fe8f63">
  <xsd:schema xmlns:xsd="http://www.w3.org/2001/XMLSchema" xmlns:xs="http://www.w3.org/2001/XMLSchema" xmlns:p="http://schemas.microsoft.com/office/2006/metadata/properties" xmlns:ns3="578aa6da-b90f-42a0-88a2-75cd8f592424" xmlns:ns4="b2444660-f887-4305-8054-7f34fc7cd4f9" targetNamespace="http://schemas.microsoft.com/office/2006/metadata/properties" ma:root="true" ma:fieldsID="56acdace8ca35e434818b12fe9580e5d" ns3:_="" ns4:_="">
    <xsd:import namespace="578aa6da-b90f-42a0-88a2-75cd8f592424"/>
    <xsd:import namespace="b2444660-f887-4305-8054-7f34fc7cd4f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LengthInSeconds" minOccurs="0"/>
                <xsd:element ref="ns4:SharedWithUsers" minOccurs="0"/>
                <xsd:element ref="ns4:SharedWithDetails" minOccurs="0"/>
                <xsd:element ref="ns4:SharingHintHash"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aa6da-b90f-42a0-88a2-75cd8f592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44660-f887-4305-8054-7f34fc7cd4f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3AD23A-0494-4B0C-98FE-5F07C7E4FD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E53D3A-457A-46E6-A00A-19A71BCA19F9}">
  <ds:schemaRefs>
    <ds:schemaRef ds:uri="http://schemas.microsoft.com/sharepoint/v3/contenttype/forms"/>
  </ds:schemaRefs>
</ds:datastoreItem>
</file>

<file path=customXml/itemProps3.xml><?xml version="1.0" encoding="utf-8"?>
<ds:datastoreItem xmlns:ds="http://schemas.openxmlformats.org/officeDocument/2006/customXml" ds:itemID="{664BAA4B-FC6F-42DA-A7A1-3B581B8D4B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8aa6da-b90f-42a0-88a2-75cd8f592424"/>
    <ds:schemaRef ds:uri="b2444660-f887-4305-8054-7f34fc7cd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2011</Words>
  <Characters>11466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January 11, 2006</vt:lpstr>
    </vt:vector>
  </TitlesOfParts>
  <Company>University of Hawaii</Company>
  <LinksUpToDate>false</LinksUpToDate>
  <CharactersWithSpaces>13451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11, 2006</dc:title>
  <dc:subject/>
  <dc:creator>Joseph Jarrett</dc:creator>
  <cp:keywords/>
  <cp:lastModifiedBy>Медведков Яков</cp:lastModifiedBy>
  <cp:revision>6</cp:revision>
  <cp:lastPrinted>2018-07-17T23:27:00Z</cp:lastPrinted>
  <dcterms:created xsi:type="dcterms:W3CDTF">2024-01-10T00:15:00Z</dcterms:created>
  <dcterms:modified xsi:type="dcterms:W3CDTF">2024-01-10T20:30:00Z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e5d9c28d0c66f616ed94e51573a05deb64c09b3d8fe9934991901b47e48c8ae6</vt:lpwstr>
  </property>
  <property fmtid="{D5CDD505-2E9C-101B-9397-08002B2CF9AE}" pid="3" name="ZOTERO_PREF_1">
    <vt:lpwstr>&lt;data data-version="3" zotero-version="6.0.30"&gt;&lt;session id="xLo2MLbi"/&gt;&lt;style id="http://www.zotero.org/styles/physical-chemistry-chemical-physics" hasBibliography="1" bibliographyStyleHasBeenSet="1"/&gt;&lt;prefs&gt;&lt;pref name="fieldType" value="Field"/&gt;&lt;/prefs&gt;&lt;</vt:lpwstr>
  </property>
  <property fmtid="{D5CDD505-2E9C-101B-9397-08002B2CF9AE}" pid="4" name="ZOTERO_PREF_2">
    <vt:lpwstr>/data&gt;</vt:lpwstr>
  </property>
  <property fmtid="{D5CDD505-2E9C-101B-9397-08002B2CF9AE}" pid="5" name="ContentTypeId">
    <vt:lpwstr>0x010100694C64B334434A4993885E1FAB658B0B</vt:lpwstr>
  </property>
</Properties>
</file>