
<file path=[Content_Types].xml><?xml version="1.0" encoding="utf-8"?>
<Types xmlns="http://schemas.openxmlformats.org/package/2006/content-types">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E5DDF9C" w14:textId="77777777" w:rsidR="00FF5437" w:rsidRPr="00FF5437" w:rsidRDefault="00FF5437" w:rsidP="00AC2069">
      <w:pPr>
        <w:pStyle w:val="Paragraph"/>
        <w:spacing w:before="0"/>
        <w:ind w:firstLine="0"/>
        <w:rPr>
          <w:b/>
          <w:smallCaps/>
        </w:rPr>
      </w:pPr>
    </w:p>
    <w:p w14:paraId="49148707" w14:textId="4B15051C" w:rsidR="004A10BE" w:rsidRPr="00107B6F" w:rsidRDefault="00A16C38" w:rsidP="00BB19F4">
      <w:pPr>
        <w:pStyle w:val="Head"/>
        <w:rPr>
          <w:sz w:val="32"/>
          <w:szCs w:val="32"/>
        </w:rPr>
      </w:pPr>
      <w:r w:rsidRPr="00107B6F">
        <w:rPr>
          <w:sz w:val="32"/>
          <w:szCs w:val="32"/>
        </w:rPr>
        <w:t>Title</w:t>
      </w:r>
      <w:r w:rsidR="00173F89" w:rsidRPr="00107B6F">
        <w:rPr>
          <w:sz w:val="32"/>
          <w:szCs w:val="32"/>
        </w:rPr>
        <w:t>:</w:t>
      </w:r>
      <w:r w:rsidR="00EB6D47" w:rsidRPr="00107B6F">
        <w:rPr>
          <w:sz w:val="32"/>
          <w:szCs w:val="32"/>
        </w:rPr>
        <w:t xml:space="preserve"> </w:t>
      </w:r>
      <w:r w:rsidR="00F45253" w:rsidRPr="00107B6F">
        <w:rPr>
          <w:sz w:val="32"/>
          <w:szCs w:val="32"/>
        </w:rPr>
        <w:t xml:space="preserve">Gas Phase Detection of </w:t>
      </w:r>
      <w:proofErr w:type="spellStart"/>
      <w:r w:rsidR="00F45253" w:rsidRPr="00107B6F">
        <w:rPr>
          <w:sz w:val="32"/>
          <w:szCs w:val="32"/>
        </w:rPr>
        <w:t>Oxirene</w:t>
      </w:r>
      <w:proofErr w:type="spellEnd"/>
      <w:r w:rsidR="00F45253" w:rsidRPr="00107B6F">
        <w:rPr>
          <w:sz w:val="32"/>
          <w:szCs w:val="32"/>
        </w:rPr>
        <w:t xml:space="preserve"> </w:t>
      </w:r>
    </w:p>
    <w:p w14:paraId="338D0098" w14:textId="2D32DD6A" w:rsidR="00A16C38" w:rsidRPr="00107B6F" w:rsidRDefault="004A10BE" w:rsidP="00BB19F4">
      <w:pPr>
        <w:pStyle w:val="Teaser"/>
        <w:spacing w:before="100" w:beforeAutospacing="1"/>
        <w:jc w:val="center"/>
      </w:pPr>
      <w:r w:rsidRPr="00107B6F">
        <w:rPr>
          <w:b/>
        </w:rPr>
        <w:t>Authors</w:t>
      </w:r>
      <w:r w:rsidR="00173F89" w:rsidRPr="00107B6F">
        <w:rPr>
          <w:b/>
        </w:rPr>
        <w:t xml:space="preserve">: </w:t>
      </w:r>
      <w:proofErr w:type="spellStart"/>
      <w:r w:rsidR="00F45253" w:rsidRPr="00107B6F">
        <w:t>Jia</w:t>
      </w:r>
      <w:proofErr w:type="spellEnd"/>
      <w:r w:rsidR="00F45253" w:rsidRPr="00107B6F">
        <w:t xml:space="preserve"> Wang</w:t>
      </w:r>
      <w:r w:rsidR="00F45253" w:rsidRPr="00107B6F">
        <w:rPr>
          <w:vertAlign w:val="superscript"/>
        </w:rPr>
        <w:t>1,2</w:t>
      </w:r>
      <w:r w:rsidR="00F45253" w:rsidRPr="00107B6F">
        <w:t>, Joshua H. Marks</w:t>
      </w:r>
      <w:r w:rsidR="00F45253" w:rsidRPr="00107B6F">
        <w:rPr>
          <w:vertAlign w:val="superscript"/>
        </w:rPr>
        <w:t>1,2</w:t>
      </w:r>
      <w:r w:rsidR="00F45253" w:rsidRPr="00107B6F">
        <w:t>, Andrew M. Turner</w:t>
      </w:r>
      <w:r w:rsidR="00F45253" w:rsidRPr="00107B6F">
        <w:rPr>
          <w:vertAlign w:val="superscript"/>
        </w:rPr>
        <w:t>1,2</w:t>
      </w:r>
      <w:r w:rsidR="00F45253" w:rsidRPr="00107B6F">
        <w:t>, Alexander M. Mebel</w:t>
      </w:r>
      <w:r w:rsidR="00F45253" w:rsidRPr="00107B6F">
        <w:rPr>
          <w:vertAlign w:val="superscript"/>
        </w:rPr>
        <w:t>3*</w:t>
      </w:r>
      <w:r w:rsidR="00F45253" w:rsidRPr="00107B6F">
        <w:t>, André K. Eckhardt</w:t>
      </w:r>
      <w:r w:rsidR="00F45253" w:rsidRPr="00107B6F">
        <w:rPr>
          <w:vertAlign w:val="superscript"/>
        </w:rPr>
        <w:t>4*</w:t>
      </w:r>
      <w:r w:rsidR="00F45253" w:rsidRPr="00107B6F">
        <w:t>, and Ralf I. Kaiser</w:t>
      </w:r>
      <w:r w:rsidR="00F45253" w:rsidRPr="00107B6F">
        <w:rPr>
          <w:vertAlign w:val="superscript"/>
        </w:rPr>
        <w:t>1,2*</w:t>
      </w:r>
    </w:p>
    <w:p w14:paraId="3A4E959D" w14:textId="77777777" w:rsidR="00A16C38" w:rsidRPr="00107B6F" w:rsidRDefault="00A16C38" w:rsidP="00BB19F4">
      <w:pPr>
        <w:pStyle w:val="Paragraph"/>
        <w:spacing w:before="100" w:beforeAutospacing="1"/>
        <w:ind w:firstLine="0"/>
        <w:jc w:val="both"/>
        <w:rPr>
          <w:b/>
        </w:rPr>
      </w:pPr>
    </w:p>
    <w:p w14:paraId="20734FDC" w14:textId="52013425" w:rsidR="00173F89" w:rsidRPr="00107B6F" w:rsidRDefault="004A10BE" w:rsidP="00BB19F4">
      <w:pPr>
        <w:pStyle w:val="Paragraph"/>
        <w:spacing w:before="100" w:beforeAutospacing="1"/>
        <w:ind w:firstLine="0"/>
        <w:jc w:val="both"/>
      </w:pPr>
      <w:r w:rsidRPr="00107B6F">
        <w:rPr>
          <w:b/>
        </w:rPr>
        <w:t>Affiliations</w:t>
      </w:r>
      <w:r w:rsidR="00A4424B" w:rsidRPr="00107B6F">
        <w:t xml:space="preserve"> </w:t>
      </w:r>
    </w:p>
    <w:p w14:paraId="133A410B" w14:textId="77777777" w:rsidR="00CE19E9" w:rsidRPr="00107B6F" w:rsidRDefault="00CE19E9" w:rsidP="00BB19F4">
      <w:pPr>
        <w:pStyle w:val="Paragraph"/>
        <w:spacing w:before="100" w:beforeAutospacing="1"/>
        <w:ind w:firstLine="0"/>
        <w:jc w:val="both"/>
      </w:pPr>
    </w:p>
    <w:p w14:paraId="356DAA3F" w14:textId="6632CC2A" w:rsidR="00CE19E9" w:rsidRPr="00107B6F" w:rsidRDefault="00CE19E9" w:rsidP="00CE19E9">
      <w:pPr>
        <w:spacing w:line="360" w:lineRule="auto"/>
        <w:rPr>
          <w:rFonts w:eastAsia="Times New Roman"/>
          <w:sz w:val="24"/>
          <w:szCs w:val="24"/>
        </w:rPr>
      </w:pPr>
      <w:r w:rsidRPr="00107B6F">
        <w:rPr>
          <w:rFonts w:eastAsia="Times New Roman"/>
          <w:sz w:val="24"/>
          <w:szCs w:val="24"/>
          <w:vertAlign w:val="superscript"/>
        </w:rPr>
        <w:t>1</w:t>
      </w:r>
      <w:r w:rsidRPr="00107B6F">
        <w:rPr>
          <w:rFonts w:eastAsia="Times New Roman"/>
          <w:sz w:val="24"/>
          <w:szCs w:val="24"/>
        </w:rPr>
        <w:t xml:space="preserve">W. M. Keck Research Laboratory in </w:t>
      </w:r>
      <w:proofErr w:type="spellStart"/>
      <w:r w:rsidRPr="00107B6F">
        <w:rPr>
          <w:rFonts w:eastAsia="Times New Roman"/>
          <w:sz w:val="24"/>
          <w:szCs w:val="24"/>
        </w:rPr>
        <w:t>Astrochemistry</w:t>
      </w:r>
      <w:proofErr w:type="spellEnd"/>
      <w:r w:rsidRPr="00107B6F">
        <w:rPr>
          <w:rFonts w:eastAsia="Times New Roman"/>
          <w:sz w:val="24"/>
          <w:szCs w:val="24"/>
        </w:rPr>
        <w:t xml:space="preserve">, University of Hawaii at </w:t>
      </w:r>
      <w:proofErr w:type="spellStart"/>
      <w:r w:rsidRPr="00107B6F">
        <w:rPr>
          <w:rFonts w:eastAsia="Times New Roman"/>
          <w:sz w:val="24"/>
          <w:szCs w:val="24"/>
        </w:rPr>
        <w:t>Manoa</w:t>
      </w:r>
      <w:proofErr w:type="spellEnd"/>
      <w:r w:rsidRPr="00107B6F">
        <w:rPr>
          <w:rFonts w:eastAsia="Times New Roman"/>
          <w:sz w:val="24"/>
          <w:szCs w:val="24"/>
        </w:rPr>
        <w:t>, Honolulu, HI 96822, USA</w:t>
      </w:r>
      <w:r w:rsidR="00E938CB" w:rsidRPr="00107B6F">
        <w:rPr>
          <w:rFonts w:eastAsia="Times New Roman"/>
          <w:sz w:val="24"/>
          <w:szCs w:val="24"/>
        </w:rPr>
        <w:t>.</w:t>
      </w:r>
    </w:p>
    <w:p w14:paraId="4B28F892" w14:textId="632C4671" w:rsidR="00CE19E9" w:rsidRPr="00107B6F" w:rsidRDefault="00CE19E9" w:rsidP="00CE19E9">
      <w:pPr>
        <w:spacing w:line="360" w:lineRule="auto"/>
        <w:rPr>
          <w:rFonts w:eastAsia="Times New Roman"/>
          <w:sz w:val="24"/>
          <w:szCs w:val="24"/>
        </w:rPr>
      </w:pPr>
      <w:r w:rsidRPr="00107B6F">
        <w:rPr>
          <w:rFonts w:eastAsia="Times New Roman"/>
          <w:sz w:val="24"/>
          <w:szCs w:val="24"/>
          <w:vertAlign w:val="superscript"/>
        </w:rPr>
        <w:t>2</w:t>
      </w:r>
      <w:r w:rsidRPr="00107B6F">
        <w:rPr>
          <w:rFonts w:eastAsia="Times New Roman"/>
          <w:sz w:val="24"/>
          <w:szCs w:val="24"/>
        </w:rPr>
        <w:t xml:space="preserve">Department of Chemistry, University of Hawaii at </w:t>
      </w:r>
      <w:proofErr w:type="spellStart"/>
      <w:r w:rsidRPr="00107B6F">
        <w:rPr>
          <w:rFonts w:eastAsia="Times New Roman"/>
          <w:sz w:val="24"/>
          <w:szCs w:val="24"/>
        </w:rPr>
        <w:t>Manoa</w:t>
      </w:r>
      <w:proofErr w:type="spellEnd"/>
      <w:r w:rsidRPr="00107B6F">
        <w:rPr>
          <w:rFonts w:eastAsia="Times New Roman"/>
          <w:sz w:val="24"/>
          <w:szCs w:val="24"/>
        </w:rPr>
        <w:t>, Honolulu, HI 96822, USA</w:t>
      </w:r>
      <w:r w:rsidR="00E938CB" w:rsidRPr="00107B6F">
        <w:rPr>
          <w:rFonts w:eastAsia="Times New Roman"/>
          <w:sz w:val="24"/>
          <w:szCs w:val="24"/>
        </w:rPr>
        <w:t>.</w:t>
      </w:r>
    </w:p>
    <w:p w14:paraId="7DD4D007" w14:textId="76862F30" w:rsidR="00CE19E9" w:rsidRPr="00107B6F" w:rsidRDefault="00CE19E9" w:rsidP="00CE19E9">
      <w:pPr>
        <w:spacing w:line="360" w:lineRule="auto"/>
        <w:rPr>
          <w:rFonts w:eastAsia="Times New Roman"/>
          <w:sz w:val="24"/>
          <w:szCs w:val="24"/>
        </w:rPr>
      </w:pPr>
      <w:r w:rsidRPr="00107B6F">
        <w:rPr>
          <w:rFonts w:eastAsia="Times New Roman"/>
          <w:sz w:val="24"/>
          <w:szCs w:val="24"/>
          <w:vertAlign w:val="superscript"/>
        </w:rPr>
        <w:t>3</w:t>
      </w:r>
      <w:r w:rsidRPr="00107B6F">
        <w:rPr>
          <w:rFonts w:eastAsia="Times New Roman"/>
          <w:sz w:val="24"/>
          <w:szCs w:val="24"/>
        </w:rPr>
        <w:t>Department of Chemistry and Biochemistry, Florida International University, Miami, Florida 33199, USA</w:t>
      </w:r>
      <w:r w:rsidR="00E938CB" w:rsidRPr="00107B6F">
        <w:rPr>
          <w:rFonts w:eastAsia="Times New Roman"/>
          <w:sz w:val="24"/>
          <w:szCs w:val="24"/>
        </w:rPr>
        <w:t>.</w:t>
      </w:r>
    </w:p>
    <w:p w14:paraId="683D9853" w14:textId="099281B7" w:rsidR="00CE19E9" w:rsidRPr="00107B6F" w:rsidRDefault="00CE19E9" w:rsidP="00CE19E9">
      <w:pPr>
        <w:spacing w:line="360" w:lineRule="auto"/>
        <w:rPr>
          <w:rFonts w:eastAsia="Times New Roman"/>
          <w:sz w:val="24"/>
          <w:szCs w:val="24"/>
          <w:lang w:val="de-DE"/>
        </w:rPr>
      </w:pPr>
      <w:r w:rsidRPr="00107B6F">
        <w:rPr>
          <w:rFonts w:eastAsia="Times New Roman"/>
          <w:sz w:val="24"/>
          <w:szCs w:val="24"/>
          <w:vertAlign w:val="superscript"/>
          <w:lang w:val="de-DE"/>
        </w:rPr>
        <w:t>4</w:t>
      </w:r>
      <w:r w:rsidRPr="00107B6F">
        <w:rPr>
          <w:rFonts w:eastAsia="Times New Roman"/>
          <w:sz w:val="24"/>
          <w:szCs w:val="24"/>
          <w:lang w:val="de-DE"/>
        </w:rPr>
        <w:t>Lehrstuhl für Organische Chemie II, Ruhr-Universität Bochum, Bochum 44801, Germany</w:t>
      </w:r>
      <w:r w:rsidR="00E938CB" w:rsidRPr="00107B6F">
        <w:rPr>
          <w:rFonts w:eastAsia="Times New Roman"/>
          <w:sz w:val="24"/>
          <w:szCs w:val="24"/>
          <w:lang w:val="de-DE"/>
        </w:rPr>
        <w:t>.</w:t>
      </w:r>
      <w:r w:rsidRPr="00107B6F">
        <w:rPr>
          <w:rFonts w:eastAsia="Times New Roman"/>
          <w:sz w:val="24"/>
          <w:szCs w:val="24"/>
          <w:lang w:val="de-DE"/>
        </w:rPr>
        <w:t xml:space="preserve"> </w:t>
      </w:r>
    </w:p>
    <w:p w14:paraId="1E0984B1" w14:textId="77777777" w:rsidR="00CE19E9" w:rsidRPr="00107B6F" w:rsidRDefault="00CE19E9" w:rsidP="00CE19E9">
      <w:pPr>
        <w:spacing w:line="360" w:lineRule="auto"/>
        <w:rPr>
          <w:rFonts w:eastAsia="Times New Roman"/>
          <w:color w:val="0563C1"/>
          <w:sz w:val="24"/>
          <w:szCs w:val="24"/>
          <w:u w:val="single"/>
        </w:rPr>
      </w:pPr>
      <w:r w:rsidRPr="00107B6F">
        <w:rPr>
          <w:rFonts w:eastAsia="Times New Roman"/>
          <w:sz w:val="24"/>
          <w:szCs w:val="24"/>
          <w:vertAlign w:val="superscript"/>
        </w:rPr>
        <w:t>*</w:t>
      </w:r>
      <w:r w:rsidRPr="00107B6F">
        <w:rPr>
          <w:rFonts w:eastAsia="Times New Roman"/>
          <w:sz w:val="24"/>
          <w:szCs w:val="24"/>
        </w:rPr>
        <w:t xml:space="preserve">Corresponding Author: </w:t>
      </w:r>
      <w:hyperlink r:id="rId11" w:history="1">
        <w:r w:rsidRPr="00107B6F">
          <w:rPr>
            <w:rStyle w:val="Hyperlink"/>
            <w:rFonts w:eastAsia="Times New Roman"/>
            <w:sz w:val="24"/>
            <w:szCs w:val="24"/>
          </w:rPr>
          <w:t>mebela@fiu.edu</w:t>
        </w:r>
      </w:hyperlink>
      <w:r w:rsidRPr="00107B6F">
        <w:rPr>
          <w:rFonts w:eastAsia="Times New Roman"/>
          <w:sz w:val="24"/>
          <w:szCs w:val="24"/>
        </w:rPr>
        <w:t xml:space="preserve"> </w:t>
      </w:r>
      <w:r w:rsidRPr="00107B6F">
        <w:rPr>
          <w:rFonts w:eastAsia="Times New Roman"/>
          <w:color w:val="000000" w:themeColor="text1"/>
          <w:sz w:val="24"/>
          <w:szCs w:val="24"/>
        </w:rPr>
        <w:t xml:space="preserve">(A.M.M.), </w:t>
      </w:r>
      <w:hyperlink r:id="rId12" w:history="1">
        <w:r w:rsidRPr="00107B6F">
          <w:rPr>
            <w:rFonts w:eastAsia="Times New Roman"/>
            <w:color w:val="0563C1"/>
            <w:sz w:val="24"/>
            <w:szCs w:val="24"/>
            <w:u w:val="single"/>
          </w:rPr>
          <w:t>andre.eckhardt@rub.de</w:t>
        </w:r>
      </w:hyperlink>
      <w:r w:rsidRPr="00107B6F">
        <w:rPr>
          <w:rFonts w:eastAsia="Times New Roman"/>
          <w:color w:val="0563C1"/>
          <w:sz w:val="24"/>
          <w:szCs w:val="24"/>
          <w:u w:val="single"/>
        </w:rPr>
        <w:t xml:space="preserve"> </w:t>
      </w:r>
      <w:r w:rsidRPr="00107B6F">
        <w:rPr>
          <w:rFonts w:eastAsia="Times New Roman"/>
          <w:sz w:val="24"/>
          <w:szCs w:val="24"/>
        </w:rPr>
        <w:t xml:space="preserve">(A.K.E),  </w:t>
      </w:r>
      <w:hyperlink r:id="rId13" w:history="1">
        <w:r w:rsidRPr="00107B6F">
          <w:rPr>
            <w:rFonts w:eastAsia="Times New Roman"/>
            <w:color w:val="0563C1"/>
            <w:sz w:val="24"/>
            <w:szCs w:val="24"/>
            <w:u w:val="single"/>
          </w:rPr>
          <w:t>ralfk@hawaii.edu</w:t>
        </w:r>
      </w:hyperlink>
      <w:r w:rsidRPr="00107B6F">
        <w:rPr>
          <w:rFonts w:eastAsia="Times New Roman"/>
          <w:color w:val="0563C1"/>
          <w:sz w:val="24"/>
          <w:szCs w:val="24"/>
          <w:u w:val="single"/>
        </w:rPr>
        <w:t xml:space="preserve"> </w:t>
      </w:r>
      <w:r w:rsidRPr="00107B6F">
        <w:rPr>
          <w:rFonts w:eastAsia="Times New Roman"/>
          <w:color w:val="000000"/>
          <w:sz w:val="24"/>
          <w:szCs w:val="24"/>
        </w:rPr>
        <w:t>(R.I.K.)</w:t>
      </w:r>
      <w:bookmarkStart w:id="0" w:name="_GoBack"/>
      <w:bookmarkEnd w:id="0"/>
    </w:p>
    <w:p w14:paraId="790DECD4" w14:textId="560817B5" w:rsidR="00A16C38" w:rsidRPr="00107B6F" w:rsidRDefault="00A16C38" w:rsidP="00AC2069">
      <w:pPr>
        <w:pStyle w:val="AbstractSummary"/>
        <w:shd w:val="clear" w:color="auto" w:fill="FFFFFF"/>
        <w:spacing w:before="0"/>
        <w:rPr>
          <w:b/>
        </w:rPr>
      </w:pPr>
    </w:p>
    <w:p w14:paraId="7C7E6D4B" w14:textId="77777777" w:rsidR="00BB19F4" w:rsidRPr="00107B6F" w:rsidRDefault="00BB19F4">
      <w:pPr>
        <w:rPr>
          <w:rFonts w:eastAsia="Times New Roman"/>
          <w:b/>
          <w:sz w:val="24"/>
          <w:szCs w:val="24"/>
        </w:rPr>
      </w:pPr>
      <w:r w:rsidRPr="00107B6F">
        <w:rPr>
          <w:b/>
        </w:rPr>
        <w:br w:type="page"/>
      </w:r>
    </w:p>
    <w:p w14:paraId="5864E015" w14:textId="77777777" w:rsidR="00D4520A" w:rsidRPr="00107B6F" w:rsidRDefault="00D4520A" w:rsidP="00D4520A">
      <w:pPr>
        <w:pStyle w:val="AbstractSummary"/>
        <w:spacing w:line="360" w:lineRule="auto"/>
        <w:jc w:val="both"/>
      </w:pPr>
      <w:r w:rsidRPr="00107B6F">
        <w:rPr>
          <w:b/>
        </w:rPr>
        <w:lastRenderedPageBreak/>
        <w:t>Abstract:</w:t>
      </w:r>
      <w:r w:rsidRPr="00107B6F">
        <w:t xml:space="preserve"> </w:t>
      </w:r>
      <w:proofErr w:type="spellStart"/>
      <w:r w:rsidRPr="00107B6F">
        <w:t>Oxirenes</w:t>
      </w:r>
      <w:proofErr w:type="spellEnd"/>
      <w:r w:rsidRPr="00107B6F">
        <w:t xml:space="preserve"> - highly strained 4π </w:t>
      </w:r>
      <w:proofErr w:type="spellStart"/>
      <w:r w:rsidRPr="00107B6F">
        <w:t>Hückel</w:t>
      </w:r>
      <w:proofErr w:type="spellEnd"/>
      <w:r w:rsidRPr="00107B6F">
        <w:t xml:space="preserve"> </w:t>
      </w:r>
      <w:proofErr w:type="spellStart"/>
      <w:r w:rsidRPr="00107B6F">
        <w:t>antiaromatic</w:t>
      </w:r>
      <w:proofErr w:type="spellEnd"/>
      <w:r w:rsidRPr="00107B6F">
        <w:t xml:space="preserve"> organics – have been recognized as key reactive intermediates in the Wolff rearrangement and in interstellar environments. Predicting short lifetimes and tendency to ring-open, </w:t>
      </w:r>
      <w:proofErr w:type="spellStart"/>
      <w:r w:rsidRPr="00107B6F">
        <w:t>oxirenes</w:t>
      </w:r>
      <w:proofErr w:type="spellEnd"/>
      <w:r w:rsidRPr="00107B6F">
        <w:t xml:space="preserve"> denote one of the most ob</w:t>
      </w:r>
      <w:r w:rsidRPr="00107B6F">
        <w:softHyphen/>
        <w:t xml:space="preserve">scured classes of organic transients with the isolation of </w:t>
      </w:r>
      <w:proofErr w:type="spellStart"/>
      <w:r w:rsidRPr="00107B6F">
        <w:t>o</w:t>
      </w:r>
      <w:r w:rsidRPr="00107B6F">
        <w:rPr>
          <w:color w:val="000000"/>
        </w:rPr>
        <w:t>xirene</w:t>
      </w:r>
      <w:proofErr w:type="spellEnd"/>
      <w:r w:rsidRPr="00107B6F">
        <w:rPr>
          <w:color w:val="000000"/>
        </w:rPr>
        <w:t xml:space="preserve"> (</w:t>
      </w:r>
      <w:r w:rsidRPr="00107B6F">
        <w:rPr>
          <w:i/>
          <w:iCs/>
          <w:color w:val="000000"/>
        </w:rPr>
        <w:t>c</w:t>
      </w:r>
      <w:r w:rsidRPr="00107B6F">
        <w:rPr>
          <w:color w:val="000000"/>
        </w:rPr>
        <w:t>-</w:t>
      </w:r>
      <w:r w:rsidRPr="00107B6F">
        <w:t>C</w:t>
      </w:r>
      <w:r w:rsidRPr="00107B6F">
        <w:rPr>
          <w:vertAlign w:val="subscript"/>
        </w:rPr>
        <w:t>2</w:t>
      </w:r>
      <w:r w:rsidRPr="00107B6F">
        <w:t>H</w:t>
      </w:r>
      <w:r w:rsidRPr="00107B6F">
        <w:rPr>
          <w:vertAlign w:val="subscript"/>
        </w:rPr>
        <w:t>2</w:t>
      </w:r>
      <w:r w:rsidRPr="00107B6F">
        <w:t>O</w:t>
      </w:r>
      <w:r w:rsidRPr="00107B6F">
        <w:rPr>
          <w:color w:val="000000"/>
        </w:rPr>
        <w:t xml:space="preserve">) having remained elusive. </w:t>
      </w:r>
      <w:r w:rsidRPr="00107B6F">
        <w:t xml:space="preserve">Here, we report on the preparation of </w:t>
      </w:r>
      <w:proofErr w:type="spellStart"/>
      <w:r w:rsidRPr="00107B6F">
        <w:rPr>
          <w:color w:val="000000"/>
        </w:rPr>
        <w:t>oxirene</w:t>
      </w:r>
      <w:proofErr w:type="spellEnd"/>
      <w:r w:rsidRPr="00107B6F">
        <w:rPr>
          <w:color w:val="000000"/>
        </w:rPr>
        <w:t xml:space="preserve"> i</w:t>
      </w:r>
      <w:r w:rsidRPr="00107B6F">
        <w:t>n low-temperature methanol - acetaldehyde matrices upon energetic processing through isomerization of ketene (H</w:t>
      </w:r>
      <w:r w:rsidRPr="00107B6F">
        <w:rPr>
          <w:vertAlign w:val="subscript"/>
        </w:rPr>
        <w:t>2</w:t>
      </w:r>
      <w:r w:rsidRPr="00107B6F">
        <w:t xml:space="preserve">CCO) followed by resonance energy transfer of the internal energy of </w:t>
      </w:r>
      <w:proofErr w:type="spellStart"/>
      <w:r w:rsidRPr="00107B6F">
        <w:t>oxirene</w:t>
      </w:r>
      <w:proofErr w:type="spellEnd"/>
      <w:r w:rsidRPr="00107B6F">
        <w:t xml:space="preserve"> to the vibration modes (hydroxyl stretching and bending, methyl deformation and rocking) of methanol. </w:t>
      </w:r>
      <w:proofErr w:type="spellStart"/>
      <w:r w:rsidRPr="00107B6F">
        <w:t>O</w:t>
      </w:r>
      <w:r w:rsidRPr="00107B6F">
        <w:rPr>
          <w:color w:val="000000"/>
        </w:rPr>
        <w:t>xirene</w:t>
      </w:r>
      <w:proofErr w:type="spellEnd"/>
      <w:r w:rsidRPr="00107B6F">
        <w:rPr>
          <w:color w:val="000000"/>
        </w:rPr>
        <w:t xml:space="preserve"> </w:t>
      </w:r>
      <w:r w:rsidRPr="00107B6F">
        <w:t xml:space="preserve">was detected upon sublimation in the gas phase exploiting soft photoionization coupled with a </w:t>
      </w:r>
      <w:proofErr w:type="spellStart"/>
      <w:r w:rsidRPr="00107B6F">
        <w:t>reflectron</w:t>
      </w:r>
      <w:proofErr w:type="spellEnd"/>
      <w:r w:rsidRPr="00107B6F">
        <w:t xml:space="preserve"> time-of-flight mass spectrometry. These findings advance our fundamental understanding of the chemical bonding and stability of cyclic, strained molecules and afford a versatile strategy for the synthesis of highly ring-strained transients in extreme environments.</w:t>
      </w:r>
    </w:p>
    <w:p w14:paraId="386C72D4" w14:textId="2AD5E89B" w:rsidR="00173F89" w:rsidRPr="00107B6F" w:rsidRDefault="00CD5BE0" w:rsidP="00D4520A">
      <w:pPr>
        <w:pStyle w:val="Paragraph"/>
        <w:spacing w:after="120" w:line="360" w:lineRule="auto"/>
        <w:ind w:firstLine="0"/>
        <w:jc w:val="both"/>
        <w:rPr>
          <w:b/>
        </w:rPr>
      </w:pPr>
      <w:r w:rsidRPr="00107B6F">
        <w:rPr>
          <w:b/>
        </w:rPr>
        <w:t>Teaser</w:t>
      </w:r>
      <w:r w:rsidR="00D4520A" w:rsidRPr="00107B6F">
        <w:rPr>
          <w:b/>
        </w:rPr>
        <w:t xml:space="preserve">: </w:t>
      </w:r>
      <w:proofErr w:type="spellStart"/>
      <w:r w:rsidR="00D4520A" w:rsidRPr="00107B6F">
        <w:t>O</w:t>
      </w:r>
      <w:r w:rsidR="00D4520A" w:rsidRPr="00107B6F">
        <w:rPr>
          <w:color w:val="000000"/>
        </w:rPr>
        <w:t>xirene</w:t>
      </w:r>
      <w:proofErr w:type="spellEnd"/>
      <w:r w:rsidR="00D4520A" w:rsidRPr="00107B6F">
        <w:rPr>
          <w:color w:val="000000"/>
        </w:rPr>
        <w:t xml:space="preserve"> </w:t>
      </w:r>
      <w:r w:rsidR="00D4520A" w:rsidRPr="00107B6F">
        <w:t>was prepared and stabilized in matrices through resonance energy transfer prior to identification in the gas phase via photoionization</w:t>
      </w:r>
      <w:r w:rsidR="00173F89" w:rsidRPr="00107B6F">
        <w:t>.</w:t>
      </w:r>
    </w:p>
    <w:p w14:paraId="38F9B07E" w14:textId="77777777" w:rsidR="00A320EB" w:rsidRPr="00107B6F" w:rsidRDefault="00A320EB" w:rsidP="00213A43">
      <w:pPr>
        <w:pStyle w:val="Paragraph"/>
        <w:spacing w:after="120" w:line="360" w:lineRule="auto"/>
        <w:ind w:left="720" w:firstLine="0"/>
        <w:rPr>
          <w:b/>
        </w:rPr>
      </w:pPr>
    </w:p>
    <w:p w14:paraId="1F3F1D67" w14:textId="77777777" w:rsidR="00BB19F4" w:rsidRPr="00107B6F" w:rsidRDefault="00BB19F4" w:rsidP="00213A43">
      <w:pPr>
        <w:spacing w:before="120" w:after="120" w:line="360" w:lineRule="auto"/>
        <w:rPr>
          <w:rFonts w:eastAsia="Times New Roman"/>
          <w:b/>
          <w:smallCaps/>
          <w:sz w:val="24"/>
          <w:szCs w:val="24"/>
        </w:rPr>
      </w:pPr>
      <w:r w:rsidRPr="00107B6F">
        <w:rPr>
          <w:b/>
          <w:smallCaps/>
        </w:rPr>
        <w:br w:type="page"/>
      </w:r>
    </w:p>
    <w:p w14:paraId="3544ADEB" w14:textId="78BA5440" w:rsidR="004A10BE" w:rsidRPr="00107B6F" w:rsidRDefault="007E1FBC" w:rsidP="00213A43">
      <w:pPr>
        <w:pStyle w:val="Paragraph"/>
        <w:spacing w:after="240" w:line="360" w:lineRule="auto"/>
        <w:ind w:firstLine="0"/>
        <w:jc w:val="both"/>
        <w:rPr>
          <w:b/>
          <w:smallCaps/>
        </w:rPr>
      </w:pPr>
      <w:r w:rsidRPr="00107B6F">
        <w:rPr>
          <w:b/>
          <w:smallCaps/>
        </w:rPr>
        <w:lastRenderedPageBreak/>
        <w:t>MAIN TEXT</w:t>
      </w:r>
    </w:p>
    <w:p w14:paraId="0A11F228" w14:textId="35FA0509" w:rsidR="00DF2EEA" w:rsidRPr="00107B6F" w:rsidRDefault="003C2B96" w:rsidP="00213A43">
      <w:pPr>
        <w:pStyle w:val="Paragraph"/>
        <w:spacing w:after="240" w:line="360" w:lineRule="auto"/>
        <w:ind w:firstLine="0"/>
        <w:jc w:val="both"/>
        <w:rPr>
          <w:b/>
        </w:rPr>
      </w:pPr>
      <w:r w:rsidRPr="00107B6F">
        <w:rPr>
          <w:b/>
        </w:rPr>
        <w:t>Introduction</w:t>
      </w:r>
    </w:p>
    <w:p w14:paraId="680D4888" w14:textId="7927D7D0" w:rsidR="003C2B96" w:rsidRPr="00107B6F" w:rsidRDefault="003C2B96" w:rsidP="00FA3B92">
      <w:pPr>
        <w:pStyle w:val="Paragraph"/>
        <w:spacing w:after="240" w:line="360" w:lineRule="auto"/>
        <w:ind w:firstLine="0"/>
        <w:jc w:val="both"/>
      </w:pPr>
      <w:r w:rsidRPr="00107B6F">
        <w:rPr>
          <w:b/>
        </w:rPr>
        <w:t>    </w:t>
      </w:r>
      <w:r w:rsidR="00FA3B92" w:rsidRPr="00107B6F">
        <w:t xml:space="preserve">Since the very first postulation of </w:t>
      </w:r>
      <w:proofErr w:type="spellStart"/>
      <w:r w:rsidR="00FA3B92" w:rsidRPr="00107B6F">
        <w:t>oxirenes</w:t>
      </w:r>
      <w:proofErr w:type="spellEnd"/>
      <w:r w:rsidR="00FA3B92" w:rsidRPr="00107B6F">
        <w:t xml:space="preserve"> as highly strained 4π hetero anti-aromatic molecules by Berthelot more than 150 years ago </w:t>
      </w:r>
      <w:r w:rsidR="00FA3B92" w:rsidRPr="00107B6F">
        <w:rPr>
          <w:noProof/>
        </w:rPr>
        <w:t>(</w:t>
      </w:r>
      <w:r w:rsidR="00FA3B92" w:rsidRPr="00107B6F">
        <w:rPr>
          <w:i/>
          <w:noProof/>
        </w:rPr>
        <w:t>1</w:t>
      </w:r>
      <w:r w:rsidR="00FA3B92" w:rsidRPr="00107B6F">
        <w:rPr>
          <w:noProof/>
        </w:rPr>
        <w:t>)</w:t>
      </w:r>
      <w:r w:rsidR="00FA3B92" w:rsidRPr="00107B6F">
        <w:t xml:space="preserve">, </w:t>
      </w:r>
      <w:proofErr w:type="spellStart"/>
      <w:r w:rsidR="00FA3B92" w:rsidRPr="00107B6F">
        <w:t>oxirenes</w:t>
      </w:r>
      <w:proofErr w:type="spellEnd"/>
      <w:r w:rsidR="00FA3B92" w:rsidRPr="00107B6F">
        <w:t xml:space="preserve"> have emerged as key reactive intermediates in preparative organic synthesis </w:t>
      </w:r>
      <w:r w:rsidR="00FA3B92" w:rsidRPr="00107B6F">
        <w:rPr>
          <w:noProof/>
        </w:rPr>
        <w:t>(</w:t>
      </w:r>
      <w:r w:rsidR="00FA3B92" w:rsidRPr="00107B6F">
        <w:rPr>
          <w:i/>
          <w:noProof/>
        </w:rPr>
        <w:t>2</w:t>
      </w:r>
      <w:r w:rsidR="00FA3B92" w:rsidRPr="00107B6F">
        <w:rPr>
          <w:noProof/>
        </w:rPr>
        <w:t>)</w:t>
      </w:r>
      <w:r w:rsidR="00FA3B92" w:rsidRPr="00107B6F">
        <w:t xml:space="preserve">, physical organic chemistry </w:t>
      </w:r>
      <w:r w:rsidR="00FA3B92" w:rsidRPr="00107B6F">
        <w:rPr>
          <w:noProof/>
        </w:rPr>
        <w:t>(</w:t>
      </w:r>
      <w:r w:rsidR="00FA3B92" w:rsidRPr="00107B6F">
        <w:rPr>
          <w:i/>
          <w:noProof/>
        </w:rPr>
        <w:t>3</w:t>
      </w:r>
      <w:r w:rsidR="00FA3B92" w:rsidRPr="00107B6F">
        <w:rPr>
          <w:noProof/>
        </w:rPr>
        <w:t>)</w:t>
      </w:r>
      <w:r w:rsidR="00FA3B92" w:rsidRPr="00107B6F">
        <w:t xml:space="preserve">, and theoretical chemistry </w:t>
      </w:r>
      <w:r w:rsidR="00FA3B92" w:rsidRPr="00107B6F">
        <w:rPr>
          <w:noProof/>
        </w:rPr>
        <w:t>(</w:t>
      </w:r>
      <w:r w:rsidR="00FA3B92" w:rsidRPr="00107B6F">
        <w:rPr>
          <w:i/>
          <w:noProof/>
        </w:rPr>
        <w:t>4, 5</w:t>
      </w:r>
      <w:r w:rsidR="00FA3B92" w:rsidRPr="00107B6F">
        <w:rPr>
          <w:noProof/>
        </w:rPr>
        <w:t>)</w:t>
      </w:r>
      <w:r w:rsidR="00FA3B92" w:rsidRPr="00107B6F">
        <w:t xml:space="preserve">. Envisaging the short lifetimes </w:t>
      </w:r>
      <w:r w:rsidR="00FA3B92" w:rsidRPr="00107B6F">
        <w:rPr>
          <w:noProof/>
        </w:rPr>
        <w:t>(</w:t>
      </w:r>
      <w:r w:rsidR="00FA3B92" w:rsidRPr="00107B6F">
        <w:rPr>
          <w:i/>
          <w:noProof/>
        </w:rPr>
        <w:t>6, 7</w:t>
      </w:r>
      <w:r w:rsidR="00FA3B92" w:rsidRPr="00107B6F">
        <w:rPr>
          <w:noProof/>
        </w:rPr>
        <w:t>)</w:t>
      </w:r>
      <w:r w:rsidR="00FA3B92" w:rsidRPr="00107B6F">
        <w:t xml:space="preserve"> and high reactivity </w:t>
      </w:r>
      <w:r w:rsidR="00FA3B92" w:rsidRPr="00107B6F">
        <w:rPr>
          <w:noProof/>
        </w:rPr>
        <w:t>(</w:t>
      </w:r>
      <w:r w:rsidR="00FA3B92" w:rsidRPr="00107B6F">
        <w:rPr>
          <w:i/>
          <w:noProof/>
        </w:rPr>
        <w:t>8, 9</w:t>
      </w:r>
      <w:r w:rsidR="00FA3B92" w:rsidRPr="00107B6F">
        <w:rPr>
          <w:noProof/>
        </w:rPr>
        <w:t xml:space="preserve">) </w:t>
      </w:r>
      <w:r w:rsidR="00FA3B92" w:rsidRPr="00107B6F">
        <w:t xml:space="preserve">of these transient molecules along with their critical role in the Wolff rearrangement </w:t>
      </w:r>
      <w:r w:rsidR="00FA3B92" w:rsidRPr="00107B6F">
        <w:rPr>
          <w:noProof/>
        </w:rPr>
        <w:t>(</w:t>
      </w:r>
      <w:r w:rsidR="00FA3B92" w:rsidRPr="00107B6F">
        <w:rPr>
          <w:i/>
          <w:noProof/>
        </w:rPr>
        <w:t>4, 10-12</w:t>
      </w:r>
      <w:r w:rsidR="00FA3B92" w:rsidRPr="00107B6F">
        <w:rPr>
          <w:noProof/>
        </w:rPr>
        <w:t>)</w:t>
      </w:r>
      <w:r w:rsidR="00FA3B92" w:rsidRPr="00107B6F">
        <w:t xml:space="preserve">, </w:t>
      </w:r>
      <w:proofErr w:type="spellStart"/>
      <w:r w:rsidR="00FA3B92" w:rsidRPr="00107B6F">
        <w:t>oxirenes</w:t>
      </w:r>
      <w:proofErr w:type="spellEnd"/>
      <w:r w:rsidR="00FA3B92" w:rsidRPr="00107B6F">
        <w:t xml:space="preserve"> signify one of the most obscured classes of organic reactive intermediates with its prototype - </w:t>
      </w:r>
      <w:proofErr w:type="spellStart"/>
      <w:r w:rsidR="00FA3B92" w:rsidRPr="00107B6F">
        <w:t>o</w:t>
      </w:r>
      <w:r w:rsidR="00FA3B92" w:rsidRPr="00107B6F">
        <w:rPr>
          <w:color w:val="000000"/>
        </w:rPr>
        <w:t>xirene</w:t>
      </w:r>
      <w:proofErr w:type="spellEnd"/>
      <w:r w:rsidR="00FA3B92" w:rsidRPr="00107B6F">
        <w:rPr>
          <w:color w:val="000000"/>
        </w:rPr>
        <w:t xml:space="preserve"> (</w:t>
      </w:r>
      <w:proofErr w:type="spellStart"/>
      <w:r w:rsidR="00FA3B92" w:rsidRPr="00107B6F">
        <w:rPr>
          <w:color w:val="000000"/>
        </w:rPr>
        <w:t>oxacyclopropene</w:t>
      </w:r>
      <w:proofErr w:type="spellEnd"/>
      <w:r w:rsidR="00FA3B92" w:rsidRPr="00107B6F">
        <w:rPr>
          <w:color w:val="000000"/>
        </w:rPr>
        <w:t xml:space="preserve">, </w:t>
      </w:r>
      <w:r w:rsidR="00FA3B92" w:rsidRPr="00107B6F">
        <w:rPr>
          <w:b/>
          <w:color w:val="000000"/>
        </w:rPr>
        <w:t>1</w:t>
      </w:r>
      <w:r w:rsidR="00FA3B92" w:rsidRPr="00107B6F">
        <w:rPr>
          <w:color w:val="000000"/>
        </w:rPr>
        <w:t xml:space="preserve">, </w:t>
      </w:r>
      <w:r w:rsidR="00FA3B92" w:rsidRPr="00107B6F">
        <w:rPr>
          <w:i/>
          <w:iCs/>
          <w:color w:val="000000"/>
        </w:rPr>
        <w:t>c</w:t>
      </w:r>
      <w:r w:rsidR="00FA3B92" w:rsidRPr="00107B6F">
        <w:rPr>
          <w:color w:val="000000"/>
        </w:rPr>
        <w:t>-</w:t>
      </w:r>
      <w:r w:rsidR="00FA3B92" w:rsidRPr="00107B6F">
        <w:t>C</w:t>
      </w:r>
      <w:r w:rsidR="00FA3B92" w:rsidRPr="00107B6F">
        <w:rPr>
          <w:vertAlign w:val="subscript"/>
        </w:rPr>
        <w:t>2</w:t>
      </w:r>
      <w:r w:rsidR="00FA3B92" w:rsidRPr="00107B6F">
        <w:t>H</w:t>
      </w:r>
      <w:r w:rsidR="00FA3B92" w:rsidRPr="00107B6F">
        <w:rPr>
          <w:vertAlign w:val="subscript"/>
        </w:rPr>
        <w:t>2</w:t>
      </w:r>
      <w:r w:rsidR="00FA3B92" w:rsidRPr="00107B6F">
        <w:t>O</w:t>
      </w:r>
      <w:r w:rsidR="00FA3B92" w:rsidRPr="00107B6F">
        <w:rPr>
          <w:color w:val="000000"/>
        </w:rPr>
        <w:t xml:space="preserve">; Fig. 1) - still being elusive. So far, only four substituted </w:t>
      </w:r>
      <w:proofErr w:type="spellStart"/>
      <w:r w:rsidR="00FA3B92" w:rsidRPr="00107B6F">
        <w:rPr>
          <w:color w:val="000000"/>
        </w:rPr>
        <w:t>oxirenes</w:t>
      </w:r>
      <w:proofErr w:type="spellEnd"/>
      <w:r w:rsidR="00FA3B92" w:rsidRPr="00107B6F">
        <w:rPr>
          <w:color w:val="000000"/>
        </w:rPr>
        <w:t xml:space="preserve"> have been isolated in low-temperature matrices (</w:t>
      </w:r>
      <w:proofErr w:type="spellStart"/>
      <w:r w:rsidR="00FA3B92" w:rsidRPr="00107B6F">
        <w:rPr>
          <w:color w:val="131313"/>
        </w:rPr>
        <w:t>dimethyloxirene</w:t>
      </w:r>
      <w:proofErr w:type="spellEnd"/>
      <w:r w:rsidR="00FA3B92" w:rsidRPr="00107B6F">
        <w:rPr>
          <w:color w:val="131313"/>
        </w:rPr>
        <w:t xml:space="preserve"> </w:t>
      </w:r>
      <w:r w:rsidR="00FA3B92" w:rsidRPr="00107B6F">
        <w:rPr>
          <w:noProof/>
        </w:rPr>
        <w:t>(</w:t>
      </w:r>
      <w:r w:rsidR="00FA3B92" w:rsidRPr="00107B6F">
        <w:rPr>
          <w:i/>
          <w:noProof/>
        </w:rPr>
        <w:t>8</w:t>
      </w:r>
      <w:r w:rsidR="00FA3B92" w:rsidRPr="00107B6F">
        <w:rPr>
          <w:noProof/>
        </w:rPr>
        <w:t>)</w:t>
      </w:r>
      <w:r w:rsidR="00FA3B92" w:rsidRPr="00107B6F">
        <w:t xml:space="preserve">; </w:t>
      </w:r>
      <w:proofErr w:type="spellStart"/>
      <w:r w:rsidR="00FA3B92" w:rsidRPr="00107B6F">
        <w:rPr>
          <w:color w:val="131313"/>
        </w:rPr>
        <w:t>bis</w:t>
      </w:r>
      <w:proofErr w:type="spellEnd"/>
      <w:r w:rsidR="00FA3B92" w:rsidRPr="00107B6F">
        <w:t>-</w:t>
      </w:r>
      <w:r w:rsidR="00FA3B92" w:rsidRPr="00107B6F">
        <w:rPr>
          <w:color w:val="131313"/>
        </w:rPr>
        <w:t>(</w:t>
      </w:r>
      <w:proofErr w:type="spellStart"/>
      <w:r w:rsidR="00FA3B92" w:rsidRPr="00107B6F">
        <w:rPr>
          <w:color w:val="131313"/>
        </w:rPr>
        <w:t>trifluoromethyl</w:t>
      </w:r>
      <w:proofErr w:type="spellEnd"/>
      <w:r w:rsidR="00FA3B92" w:rsidRPr="00107B6F">
        <w:rPr>
          <w:color w:val="131313"/>
        </w:rPr>
        <w:t xml:space="preserve">)- and </w:t>
      </w:r>
      <w:proofErr w:type="spellStart"/>
      <w:r w:rsidR="00FA3B92" w:rsidRPr="00107B6F">
        <w:rPr>
          <w:color w:val="131313"/>
        </w:rPr>
        <w:t>perfluoromethylethyl</w:t>
      </w:r>
      <w:proofErr w:type="spellEnd"/>
      <w:r w:rsidR="00FA3B92" w:rsidRPr="00107B6F">
        <w:rPr>
          <w:color w:val="131313"/>
        </w:rPr>
        <w:t xml:space="preserve">- </w:t>
      </w:r>
      <w:proofErr w:type="spellStart"/>
      <w:r w:rsidR="00FA3B92" w:rsidRPr="00107B6F">
        <w:rPr>
          <w:color w:val="131313"/>
        </w:rPr>
        <w:t>oxirene</w:t>
      </w:r>
      <w:proofErr w:type="spellEnd"/>
      <w:r w:rsidR="00FA3B92" w:rsidRPr="00107B6F">
        <w:rPr>
          <w:color w:val="131313"/>
        </w:rPr>
        <w:t xml:space="preserve"> </w:t>
      </w:r>
      <w:r w:rsidR="00FA3B92" w:rsidRPr="00107B6F">
        <w:rPr>
          <w:noProof/>
          <w:color w:val="131313"/>
        </w:rPr>
        <w:t>(</w:t>
      </w:r>
      <w:r w:rsidR="00FA3B92" w:rsidRPr="00107B6F">
        <w:rPr>
          <w:i/>
          <w:noProof/>
          <w:color w:val="131313"/>
        </w:rPr>
        <w:t>13</w:t>
      </w:r>
      <w:r w:rsidR="00FA3B92" w:rsidRPr="00107B6F">
        <w:rPr>
          <w:noProof/>
          <w:color w:val="131313"/>
        </w:rPr>
        <w:t>)</w:t>
      </w:r>
      <w:r w:rsidR="00FA3B92" w:rsidRPr="00107B6F">
        <w:rPr>
          <w:color w:val="131313"/>
        </w:rPr>
        <w:t xml:space="preserve">) or through </w:t>
      </w:r>
      <w:r w:rsidR="00FA3B92" w:rsidRPr="00107B6F">
        <w:rPr>
          <w:noProof/>
        </w:rPr>
        <w:t>neutralization-reionization mass spectrometry (</w:t>
      </w:r>
      <w:proofErr w:type="spellStart"/>
      <w:r w:rsidR="00FA3B92" w:rsidRPr="00107B6F">
        <w:rPr>
          <w:color w:val="131313"/>
        </w:rPr>
        <w:t>methyloxirene</w:t>
      </w:r>
      <w:proofErr w:type="spellEnd"/>
      <w:r w:rsidR="00FA3B92" w:rsidRPr="00107B6F">
        <w:rPr>
          <w:noProof/>
        </w:rPr>
        <w:t>) (</w:t>
      </w:r>
      <w:r w:rsidR="00FA3B92" w:rsidRPr="00107B6F">
        <w:rPr>
          <w:i/>
          <w:noProof/>
        </w:rPr>
        <w:t>9</w:t>
      </w:r>
      <w:r w:rsidR="00FA3B92" w:rsidRPr="00107B6F">
        <w:rPr>
          <w:noProof/>
        </w:rPr>
        <w:t>)</w:t>
      </w:r>
      <w:r w:rsidR="009202FF" w:rsidRPr="00107B6F">
        <w:rPr>
          <w:noProof/>
        </w:rPr>
        <w:t>;</w:t>
      </w:r>
      <w:r w:rsidR="00FA3B92" w:rsidRPr="00107B6F">
        <w:rPr>
          <w:noProof/>
        </w:rPr>
        <w:t xml:space="preserve"> these species </w:t>
      </w:r>
      <w:r w:rsidR="00FA3B92" w:rsidRPr="00107B6F">
        <w:rPr>
          <w:color w:val="000000"/>
        </w:rPr>
        <w:t xml:space="preserve">represent benchmarks for testing fundamental concepts of </w:t>
      </w:r>
      <w:proofErr w:type="spellStart"/>
      <w:r w:rsidR="00FA3B92" w:rsidRPr="00107B6F">
        <w:rPr>
          <w:color w:val="000000"/>
        </w:rPr>
        <w:t>Hückel</w:t>
      </w:r>
      <w:proofErr w:type="spellEnd"/>
      <w:r w:rsidR="00FA3B92" w:rsidRPr="00107B6F">
        <w:rPr>
          <w:color w:val="000000"/>
        </w:rPr>
        <w:t xml:space="preserve"> (anti)</w:t>
      </w:r>
      <w:r w:rsidR="00FA3B92" w:rsidRPr="00107B6F" w:rsidDel="000430F0">
        <w:rPr>
          <w:color w:val="000000"/>
        </w:rPr>
        <w:t xml:space="preserve"> </w:t>
      </w:r>
      <w:r w:rsidR="00FA3B92" w:rsidRPr="00107B6F">
        <w:rPr>
          <w:color w:val="000000"/>
        </w:rPr>
        <w:t xml:space="preserve">aromaticity </w:t>
      </w:r>
      <w:r w:rsidR="00FA3B92" w:rsidRPr="00107B6F">
        <w:rPr>
          <w:noProof/>
          <w:color w:val="000000"/>
        </w:rPr>
        <w:t>(</w:t>
      </w:r>
      <w:r w:rsidR="00FA3B92" w:rsidRPr="00107B6F">
        <w:rPr>
          <w:i/>
          <w:noProof/>
          <w:color w:val="000000"/>
        </w:rPr>
        <w:t>14-17</w:t>
      </w:r>
      <w:r w:rsidR="00FA3B92" w:rsidRPr="00107B6F">
        <w:rPr>
          <w:noProof/>
          <w:color w:val="000000"/>
        </w:rPr>
        <w:t>)</w:t>
      </w:r>
      <w:r w:rsidR="00FA3B92" w:rsidRPr="00107B6F">
        <w:rPr>
          <w:color w:val="000000"/>
        </w:rPr>
        <w:t>.</w:t>
      </w:r>
    </w:p>
    <w:p w14:paraId="2D6B268B" w14:textId="0DA40C84" w:rsidR="00237234" w:rsidRPr="00107B6F" w:rsidRDefault="003C2B96" w:rsidP="00237234">
      <w:pPr>
        <w:autoSpaceDE w:val="0"/>
        <w:autoSpaceDN w:val="0"/>
        <w:adjustRightInd w:val="0"/>
        <w:spacing w:line="360" w:lineRule="auto"/>
        <w:ind w:firstLine="240"/>
        <w:jc w:val="both"/>
        <w:rPr>
          <w:color w:val="000000"/>
          <w:sz w:val="24"/>
          <w:szCs w:val="24"/>
        </w:rPr>
      </w:pPr>
      <w:r w:rsidRPr="00107B6F">
        <w:t xml:space="preserve"> </w:t>
      </w:r>
      <w:hyperlink w:anchor="_ENREF_16" w:tooltip="Tanaka, 1980 #2393" w:history="1"/>
      <w:r w:rsidR="00237234" w:rsidRPr="00107B6F">
        <w:rPr>
          <w:noProof/>
          <w:color w:val="000000"/>
          <w:sz w:val="24"/>
          <w:szCs w:val="24"/>
        </w:rPr>
        <w:t xml:space="preserve">Whether </w:t>
      </w:r>
      <w:proofErr w:type="spellStart"/>
      <w:r w:rsidR="00237234" w:rsidRPr="00107B6F">
        <w:rPr>
          <w:color w:val="000000"/>
          <w:sz w:val="24"/>
          <w:szCs w:val="24"/>
        </w:rPr>
        <w:t>oxirene</w:t>
      </w:r>
      <w:proofErr w:type="spellEnd"/>
      <w:r w:rsidR="00237234" w:rsidRPr="00107B6F">
        <w:rPr>
          <w:color w:val="000000"/>
          <w:sz w:val="24"/>
          <w:szCs w:val="24"/>
        </w:rPr>
        <w:t xml:space="preserve"> (</w:t>
      </w:r>
      <w:r w:rsidR="00237234" w:rsidRPr="00107B6F">
        <w:rPr>
          <w:b/>
          <w:color w:val="000000"/>
          <w:sz w:val="24"/>
          <w:szCs w:val="24"/>
        </w:rPr>
        <w:t>1</w:t>
      </w:r>
      <w:r w:rsidR="00237234" w:rsidRPr="00107B6F">
        <w:rPr>
          <w:color w:val="000000"/>
          <w:sz w:val="24"/>
          <w:szCs w:val="24"/>
        </w:rPr>
        <w:t>) represents a true local minimum or a transition state has remained an infa</w:t>
      </w:r>
      <w:r w:rsidR="00237234" w:rsidRPr="00107B6F">
        <w:rPr>
          <w:color w:val="000000"/>
          <w:sz w:val="24"/>
          <w:szCs w:val="24"/>
        </w:rPr>
        <w:softHyphen/>
        <w:t xml:space="preserve">mous paradigm of an unsolved computational “existence problem” </w:t>
      </w:r>
      <w:r w:rsidR="00237234" w:rsidRPr="00107B6F">
        <w:rPr>
          <w:noProof/>
          <w:color w:val="000000"/>
          <w:sz w:val="24"/>
          <w:szCs w:val="24"/>
        </w:rPr>
        <w:t>(</w:t>
      </w:r>
      <w:r w:rsidR="00237234" w:rsidRPr="00107B6F">
        <w:rPr>
          <w:i/>
          <w:noProof/>
          <w:color w:val="000000"/>
          <w:sz w:val="24"/>
          <w:szCs w:val="24"/>
        </w:rPr>
        <w:t>17, 18</w:t>
      </w:r>
      <w:r w:rsidR="00237234" w:rsidRPr="00107B6F">
        <w:rPr>
          <w:noProof/>
          <w:color w:val="000000"/>
          <w:sz w:val="24"/>
          <w:szCs w:val="24"/>
        </w:rPr>
        <w:t>)</w:t>
      </w:r>
      <w:r w:rsidR="00237234" w:rsidRPr="00107B6F">
        <w:rPr>
          <w:color w:val="000000"/>
          <w:sz w:val="24"/>
          <w:szCs w:val="24"/>
        </w:rPr>
        <w:t>.</w:t>
      </w:r>
      <w:r w:rsidR="00237234" w:rsidRPr="00107B6F">
        <w:rPr>
          <w:color w:val="000000"/>
          <w:sz w:val="24"/>
          <w:szCs w:val="24"/>
          <w:vertAlign w:val="superscript"/>
        </w:rPr>
        <w:t xml:space="preserve"> </w:t>
      </w:r>
      <w:r w:rsidR="00237234" w:rsidRPr="00107B6F">
        <w:rPr>
          <w:color w:val="000000"/>
          <w:sz w:val="24"/>
          <w:szCs w:val="24"/>
        </w:rPr>
        <w:t xml:space="preserve">Ultimately, </w:t>
      </w:r>
      <w:proofErr w:type="spellStart"/>
      <w:r w:rsidR="00237234" w:rsidRPr="00107B6F">
        <w:rPr>
          <w:color w:val="000000"/>
          <w:sz w:val="24"/>
          <w:szCs w:val="24"/>
        </w:rPr>
        <w:t>functio</w:t>
      </w:r>
      <w:r w:rsidR="00237234" w:rsidRPr="00107B6F">
        <w:rPr>
          <w:color w:val="000000"/>
          <w:sz w:val="24"/>
          <w:szCs w:val="24"/>
        </w:rPr>
        <w:softHyphen/>
        <w:t>nals</w:t>
      </w:r>
      <w:proofErr w:type="spellEnd"/>
      <w:r w:rsidR="00237234" w:rsidRPr="00107B6F">
        <w:rPr>
          <w:color w:val="000000"/>
          <w:sz w:val="24"/>
          <w:szCs w:val="24"/>
        </w:rPr>
        <w:t xml:space="preserve"> such as the revision of </w:t>
      </w:r>
      <w:proofErr w:type="spellStart"/>
      <w:r w:rsidR="00237234" w:rsidRPr="00107B6F">
        <w:rPr>
          <w:color w:val="000000"/>
          <w:sz w:val="24"/>
          <w:szCs w:val="24"/>
        </w:rPr>
        <w:t>Becke's</w:t>
      </w:r>
      <w:proofErr w:type="spellEnd"/>
      <w:r w:rsidR="00237234" w:rsidRPr="00107B6F">
        <w:rPr>
          <w:color w:val="000000"/>
          <w:sz w:val="24"/>
          <w:szCs w:val="24"/>
        </w:rPr>
        <w:t xml:space="preserve"> hybrid functional (B97-2) and the pure functional of </w:t>
      </w:r>
      <w:proofErr w:type="spellStart"/>
      <w:r w:rsidR="00237234" w:rsidRPr="00107B6F">
        <w:rPr>
          <w:color w:val="000000"/>
          <w:sz w:val="24"/>
          <w:szCs w:val="24"/>
        </w:rPr>
        <w:t>Perdew</w:t>
      </w:r>
      <w:proofErr w:type="spellEnd"/>
      <w:r w:rsidR="00237234" w:rsidRPr="00107B6F">
        <w:rPr>
          <w:color w:val="000000"/>
          <w:sz w:val="24"/>
          <w:szCs w:val="24"/>
        </w:rPr>
        <w:t xml:space="preserve">, Burke, and </w:t>
      </w:r>
      <w:proofErr w:type="spellStart"/>
      <w:r w:rsidR="00237234" w:rsidRPr="00107B6F">
        <w:rPr>
          <w:color w:val="000000"/>
          <w:sz w:val="24"/>
          <w:szCs w:val="24"/>
        </w:rPr>
        <w:t>Ernzerhof</w:t>
      </w:r>
      <w:proofErr w:type="spellEnd"/>
      <w:r w:rsidR="00237234" w:rsidRPr="00107B6F">
        <w:rPr>
          <w:color w:val="000000"/>
          <w:sz w:val="24"/>
          <w:szCs w:val="24"/>
        </w:rPr>
        <w:t xml:space="preserve"> (PBE0) predicted </w:t>
      </w:r>
      <w:proofErr w:type="spellStart"/>
      <w:r w:rsidR="00237234" w:rsidRPr="00107B6F">
        <w:rPr>
          <w:color w:val="000000"/>
          <w:sz w:val="24"/>
          <w:szCs w:val="24"/>
        </w:rPr>
        <w:t>oxirene</w:t>
      </w:r>
      <w:proofErr w:type="spellEnd"/>
      <w:r w:rsidR="00237234" w:rsidRPr="00107B6F">
        <w:rPr>
          <w:color w:val="000000"/>
          <w:sz w:val="24"/>
          <w:szCs w:val="24"/>
        </w:rPr>
        <w:t xml:space="preserve"> (</w:t>
      </w:r>
      <w:r w:rsidR="00237234" w:rsidRPr="00107B6F">
        <w:rPr>
          <w:b/>
          <w:color w:val="000000"/>
          <w:sz w:val="24"/>
          <w:szCs w:val="24"/>
        </w:rPr>
        <w:t>1</w:t>
      </w:r>
      <w:r w:rsidR="00237234" w:rsidRPr="00107B6F">
        <w:rPr>
          <w:color w:val="000000"/>
          <w:sz w:val="24"/>
          <w:szCs w:val="24"/>
        </w:rPr>
        <w:t>) as a local minimum, but less stable by 341 kJ mol</w:t>
      </w:r>
      <w:r w:rsidR="00237234" w:rsidRPr="00107B6F">
        <w:rPr>
          <w:color w:val="000000"/>
          <w:sz w:val="24"/>
          <w:szCs w:val="24"/>
          <w:vertAlign w:val="superscript"/>
        </w:rPr>
        <w:t>-1</w:t>
      </w:r>
      <w:r w:rsidR="00237234" w:rsidRPr="00107B6F">
        <w:rPr>
          <w:color w:val="000000"/>
          <w:sz w:val="24"/>
          <w:szCs w:val="24"/>
        </w:rPr>
        <w:t xml:space="preserve"> with respect to ketene (</w:t>
      </w:r>
      <w:r w:rsidR="00237234" w:rsidRPr="00107B6F">
        <w:rPr>
          <w:b/>
          <w:color w:val="000000"/>
          <w:sz w:val="24"/>
          <w:szCs w:val="24"/>
        </w:rPr>
        <w:t>2</w:t>
      </w:r>
      <w:r w:rsidR="00237234" w:rsidRPr="00107B6F">
        <w:rPr>
          <w:color w:val="000000"/>
          <w:sz w:val="24"/>
          <w:szCs w:val="24"/>
        </w:rPr>
        <w:t>, H</w:t>
      </w:r>
      <w:r w:rsidR="00237234" w:rsidRPr="00107B6F">
        <w:rPr>
          <w:color w:val="000000"/>
          <w:sz w:val="24"/>
          <w:szCs w:val="24"/>
          <w:vertAlign w:val="subscript"/>
        </w:rPr>
        <w:t>2</w:t>
      </w:r>
      <w:r w:rsidR="00237234" w:rsidRPr="00107B6F">
        <w:rPr>
          <w:color w:val="000000"/>
          <w:sz w:val="24"/>
          <w:szCs w:val="24"/>
        </w:rPr>
        <w:t xml:space="preserve">CCO) </w:t>
      </w:r>
      <w:r w:rsidR="00237234" w:rsidRPr="00107B6F">
        <w:rPr>
          <w:noProof/>
          <w:color w:val="000000"/>
          <w:sz w:val="24"/>
          <w:szCs w:val="24"/>
        </w:rPr>
        <w:t>(</w:t>
      </w:r>
      <w:r w:rsidR="00237234" w:rsidRPr="00107B6F">
        <w:rPr>
          <w:i/>
          <w:noProof/>
          <w:color w:val="000000"/>
          <w:sz w:val="24"/>
          <w:szCs w:val="24"/>
        </w:rPr>
        <w:t>16, 17</w:t>
      </w:r>
      <w:r w:rsidR="00237234" w:rsidRPr="00107B6F">
        <w:rPr>
          <w:noProof/>
          <w:color w:val="000000"/>
          <w:sz w:val="24"/>
          <w:szCs w:val="24"/>
        </w:rPr>
        <w:t>)</w:t>
      </w:r>
      <w:r w:rsidR="00237234" w:rsidRPr="00107B6F">
        <w:rPr>
          <w:color w:val="000000"/>
          <w:sz w:val="24"/>
          <w:szCs w:val="24"/>
        </w:rPr>
        <w:t xml:space="preserve">; this agrees nicely with the earlier study at the single, double, and perturbative triple excitation coupled-cluster (CCSD(T)) level of theory </w:t>
      </w:r>
      <w:r w:rsidR="00237234" w:rsidRPr="00107B6F">
        <w:rPr>
          <w:noProof/>
          <w:color w:val="000000"/>
          <w:sz w:val="24"/>
          <w:szCs w:val="24"/>
        </w:rPr>
        <w:t>(</w:t>
      </w:r>
      <w:r w:rsidR="00237234" w:rsidRPr="00107B6F">
        <w:rPr>
          <w:i/>
          <w:noProof/>
          <w:color w:val="000000"/>
          <w:sz w:val="24"/>
          <w:szCs w:val="24"/>
        </w:rPr>
        <w:t>15, 19</w:t>
      </w:r>
      <w:r w:rsidR="00237234" w:rsidRPr="00107B6F">
        <w:rPr>
          <w:noProof/>
          <w:color w:val="000000"/>
          <w:sz w:val="24"/>
          <w:szCs w:val="24"/>
        </w:rPr>
        <w:t>)</w:t>
      </w:r>
      <w:r w:rsidR="00237234" w:rsidRPr="00107B6F">
        <w:rPr>
          <w:color w:val="000000"/>
          <w:sz w:val="24"/>
          <w:szCs w:val="24"/>
        </w:rPr>
        <w:t>.</w:t>
      </w:r>
      <w:r w:rsidR="00237234" w:rsidRPr="00107B6F">
        <w:rPr>
          <w:color w:val="000000"/>
          <w:sz w:val="24"/>
          <w:szCs w:val="24"/>
          <w:vertAlign w:val="superscript"/>
        </w:rPr>
        <w:t xml:space="preserve">  </w:t>
      </w:r>
      <w:r w:rsidR="00237234" w:rsidRPr="00107B6F">
        <w:rPr>
          <w:color w:val="000000"/>
          <w:sz w:val="24"/>
          <w:szCs w:val="24"/>
        </w:rPr>
        <w:t xml:space="preserve">However, despite the computational prediction that </w:t>
      </w:r>
      <w:proofErr w:type="spellStart"/>
      <w:r w:rsidR="00237234" w:rsidRPr="00107B6F">
        <w:rPr>
          <w:color w:val="000000"/>
          <w:sz w:val="24"/>
          <w:szCs w:val="24"/>
        </w:rPr>
        <w:t>oxirene</w:t>
      </w:r>
      <w:proofErr w:type="spellEnd"/>
      <w:r w:rsidR="00237234" w:rsidRPr="00107B6F">
        <w:rPr>
          <w:color w:val="000000"/>
          <w:sz w:val="24"/>
          <w:szCs w:val="24"/>
        </w:rPr>
        <w:t xml:space="preserve"> (</w:t>
      </w:r>
      <w:r w:rsidR="00237234" w:rsidRPr="00107B6F">
        <w:rPr>
          <w:b/>
          <w:bCs/>
          <w:color w:val="000000"/>
          <w:sz w:val="24"/>
          <w:szCs w:val="24"/>
        </w:rPr>
        <w:t>c</w:t>
      </w:r>
      <w:r w:rsidR="00237234" w:rsidRPr="00107B6F">
        <w:rPr>
          <w:color w:val="000000"/>
          <w:sz w:val="24"/>
          <w:szCs w:val="24"/>
        </w:rPr>
        <w:t>-</w:t>
      </w:r>
      <w:r w:rsidR="00237234" w:rsidRPr="00107B6F">
        <w:rPr>
          <w:sz w:val="24"/>
          <w:szCs w:val="24"/>
        </w:rPr>
        <w:t>C</w:t>
      </w:r>
      <w:r w:rsidR="00237234" w:rsidRPr="00107B6F">
        <w:rPr>
          <w:sz w:val="24"/>
          <w:szCs w:val="24"/>
          <w:vertAlign w:val="subscript"/>
        </w:rPr>
        <w:t>2</w:t>
      </w:r>
      <w:r w:rsidR="00237234" w:rsidRPr="00107B6F">
        <w:rPr>
          <w:sz w:val="24"/>
          <w:szCs w:val="24"/>
        </w:rPr>
        <w:t>H</w:t>
      </w:r>
      <w:r w:rsidR="00237234" w:rsidRPr="00107B6F">
        <w:rPr>
          <w:sz w:val="24"/>
          <w:szCs w:val="24"/>
          <w:vertAlign w:val="subscript"/>
        </w:rPr>
        <w:t>2</w:t>
      </w:r>
      <w:r w:rsidR="00237234" w:rsidRPr="00107B6F">
        <w:rPr>
          <w:sz w:val="24"/>
          <w:szCs w:val="24"/>
        </w:rPr>
        <w:t xml:space="preserve">O, </w:t>
      </w:r>
      <w:r w:rsidR="00237234" w:rsidRPr="00107B6F">
        <w:rPr>
          <w:b/>
          <w:color w:val="000000"/>
          <w:sz w:val="24"/>
          <w:szCs w:val="24"/>
        </w:rPr>
        <w:t>1</w:t>
      </w:r>
      <w:r w:rsidR="00237234" w:rsidRPr="00107B6F">
        <w:rPr>
          <w:color w:val="000000"/>
          <w:sz w:val="24"/>
          <w:szCs w:val="24"/>
        </w:rPr>
        <w:t>) can be ‘made’ in the laboratory, all experimental attempts involving, e.g., photoche</w:t>
      </w:r>
      <w:r w:rsidR="00237234" w:rsidRPr="00107B6F">
        <w:rPr>
          <w:color w:val="000000"/>
          <w:sz w:val="24"/>
          <w:szCs w:val="24"/>
        </w:rPr>
        <w:softHyphen/>
        <w:t xml:space="preserve">mistry of </w:t>
      </w:r>
      <w:proofErr w:type="spellStart"/>
      <w:r w:rsidR="00237234" w:rsidRPr="00107B6F">
        <w:rPr>
          <w:color w:val="000000"/>
          <w:sz w:val="24"/>
          <w:szCs w:val="24"/>
        </w:rPr>
        <w:t>vinylene</w:t>
      </w:r>
      <w:proofErr w:type="spellEnd"/>
      <w:r w:rsidR="00237234" w:rsidRPr="00107B6F">
        <w:rPr>
          <w:color w:val="000000"/>
          <w:sz w:val="24"/>
          <w:szCs w:val="24"/>
        </w:rPr>
        <w:t xml:space="preserve"> carbonate (1,3-dioxol-2-one, C</w:t>
      </w:r>
      <w:r w:rsidR="00237234" w:rsidRPr="00107B6F">
        <w:rPr>
          <w:color w:val="000000"/>
          <w:sz w:val="24"/>
          <w:szCs w:val="24"/>
          <w:vertAlign w:val="subscript"/>
        </w:rPr>
        <w:t>3</w:t>
      </w:r>
      <w:r w:rsidR="00237234" w:rsidRPr="00107B6F">
        <w:rPr>
          <w:color w:val="000000"/>
          <w:sz w:val="24"/>
          <w:szCs w:val="24"/>
        </w:rPr>
        <w:t>H</w:t>
      </w:r>
      <w:r w:rsidR="00237234" w:rsidRPr="00107B6F">
        <w:rPr>
          <w:color w:val="000000"/>
          <w:sz w:val="24"/>
          <w:szCs w:val="24"/>
          <w:vertAlign w:val="subscript"/>
        </w:rPr>
        <w:t>2</w:t>
      </w:r>
      <w:r w:rsidR="00237234" w:rsidRPr="00107B6F">
        <w:rPr>
          <w:color w:val="000000"/>
          <w:sz w:val="24"/>
          <w:szCs w:val="24"/>
        </w:rPr>
        <w:t>O</w:t>
      </w:r>
      <w:r w:rsidR="00237234" w:rsidRPr="00107B6F">
        <w:rPr>
          <w:color w:val="000000"/>
          <w:sz w:val="24"/>
          <w:szCs w:val="24"/>
          <w:vertAlign w:val="subscript"/>
        </w:rPr>
        <w:t>3</w:t>
      </w:r>
      <w:r w:rsidR="00237234" w:rsidRPr="00107B6F">
        <w:rPr>
          <w:color w:val="000000"/>
          <w:sz w:val="24"/>
          <w:szCs w:val="24"/>
        </w:rPr>
        <w:t xml:space="preserve">) in an argon matrix </w:t>
      </w:r>
      <w:r w:rsidR="00237234" w:rsidRPr="00107B6F">
        <w:rPr>
          <w:noProof/>
          <w:color w:val="000000"/>
          <w:sz w:val="24"/>
          <w:szCs w:val="24"/>
        </w:rPr>
        <w:t>(</w:t>
      </w:r>
      <w:r w:rsidR="00237234" w:rsidRPr="00107B6F">
        <w:rPr>
          <w:i/>
          <w:noProof/>
          <w:color w:val="000000"/>
          <w:sz w:val="24"/>
          <w:szCs w:val="24"/>
        </w:rPr>
        <w:t>20</w:t>
      </w:r>
      <w:r w:rsidR="00237234" w:rsidRPr="00107B6F">
        <w:rPr>
          <w:noProof/>
          <w:color w:val="000000"/>
          <w:sz w:val="24"/>
          <w:szCs w:val="24"/>
        </w:rPr>
        <w:t>)</w:t>
      </w:r>
      <w:r w:rsidR="00237234" w:rsidRPr="00107B6F">
        <w:rPr>
          <w:color w:val="000000"/>
          <w:sz w:val="24"/>
          <w:szCs w:val="24"/>
        </w:rPr>
        <w:t xml:space="preserve">, gas phase neutralization of the </w:t>
      </w:r>
      <w:proofErr w:type="spellStart"/>
      <w:r w:rsidR="00237234" w:rsidRPr="00107B6F">
        <w:rPr>
          <w:color w:val="000000"/>
          <w:sz w:val="24"/>
          <w:szCs w:val="24"/>
        </w:rPr>
        <w:t>oxirene</w:t>
      </w:r>
      <w:proofErr w:type="spellEnd"/>
      <w:r w:rsidR="00237234" w:rsidRPr="00107B6F">
        <w:rPr>
          <w:color w:val="000000"/>
          <w:sz w:val="24"/>
          <w:szCs w:val="24"/>
        </w:rPr>
        <w:t xml:space="preserve"> radical cation</w:t>
      </w:r>
      <w:r w:rsidR="00237234" w:rsidRPr="00107B6F">
        <w:rPr>
          <w:noProof/>
          <w:color w:val="000000"/>
          <w:sz w:val="24"/>
          <w:szCs w:val="24"/>
        </w:rPr>
        <w:t xml:space="preserve"> (</w:t>
      </w:r>
      <w:r w:rsidR="00237234" w:rsidRPr="00107B6F">
        <w:rPr>
          <w:i/>
          <w:noProof/>
          <w:color w:val="000000"/>
          <w:sz w:val="24"/>
          <w:szCs w:val="24"/>
        </w:rPr>
        <w:t>21</w:t>
      </w:r>
      <w:r w:rsidR="00237234" w:rsidRPr="00107B6F">
        <w:rPr>
          <w:noProof/>
          <w:color w:val="000000"/>
          <w:sz w:val="24"/>
          <w:szCs w:val="24"/>
        </w:rPr>
        <w:t xml:space="preserve">), the identification of </w:t>
      </w:r>
      <w:proofErr w:type="spellStart"/>
      <w:r w:rsidR="00237234" w:rsidRPr="00107B6F">
        <w:rPr>
          <w:color w:val="000000"/>
          <w:sz w:val="24"/>
          <w:szCs w:val="24"/>
        </w:rPr>
        <w:t>oxirene</w:t>
      </w:r>
      <w:proofErr w:type="spellEnd"/>
      <w:r w:rsidR="00237234" w:rsidRPr="00107B6F">
        <w:rPr>
          <w:color w:val="000000"/>
          <w:sz w:val="24"/>
          <w:szCs w:val="24"/>
        </w:rPr>
        <w:t xml:space="preserve"> (</w:t>
      </w:r>
      <w:r w:rsidR="00237234" w:rsidRPr="00107B6F">
        <w:rPr>
          <w:b/>
          <w:color w:val="000000"/>
          <w:sz w:val="24"/>
          <w:szCs w:val="24"/>
        </w:rPr>
        <w:t>1</w:t>
      </w:r>
      <w:r w:rsidR="00237234" w:rsidRPr="00107B6F">
        <w:rPr>
          <w:color w:val="000000"/>
          <w:sz w:val="24"/>
          <w:szCs w:val="24"/>
        </w:rPr>
        <w:t>) as a reactive intermediate in the isomerization of ketene (</w:t>
      </w:r>
      <w:r w:rsidR="00237234" w:rsidRPr="00107B6F">
        <w:rPr>
          <w:b/>
          <w:color w:val="000000"/>
          <w:sz w:val="24"/>
          <w:szCs w:val="24"/>
        </w:rPr>
        <w:t>2</w:t>
      </w:r>
      <w:r w:rsidR="00237234" w:rsidRPr="00107B6F">
        <w:rPr>
          <w:color w:val="000000"/>
          <w:sz w:val="24"/>
          <w:szCs w:val="24"/>
        </w:rPr>
        <w:t xml:space="preserve">) to </w:t>
      </w:r>
      <w:proofErr w:type="spellStart"/>
      <w:r w:rsidR="00237234" w:rsidRPr="00107B6F">
        <w:rPr>
          <w:color w:val="000000"/>
          <w:sz w:val="24"/>
          <w:szCs w:val="24"/>
        </w:rPr>
        <w:t>ethynol</w:t>
      </w:r>
      <w:proofErr w:type="spellEnd"/>
      <w:r w:rsidR="00237234" w:rsidRPr="00107B6F">
        <w:rPr>
          <w:color w:val="000000"/>
          <w:sz w:val="24"/>
          <w:szCs w:val="24"/>
        </w:rPr>
        <w:t xml:space="preserve"> (</w:t>
      </w:r>
      <w:r w:rsidR="00237234" w:rsidRPr="00107B6F">
        <w:rPr>
          <w:b/>
          <w:color w:val="000000"/>
          <w:sz w:val="24"/>
          <w:szCs w:val="24"/>
        </w:rPr>
        <w:t xml:space="preserve">4, </w:t>
      </w:r>
      <w:r w:rsidR="00237234" w:rsidRPr="00107B6F">
        <w:rPr>
          <w:sz w:val="24"/>
          <w:szCs w:val="24"/>
        </w:rPr>
        <w:t>HCCOH</w:t>
      </w:r>
      <w:r w:rsidR="00237234" w:rsidRPr="00107B6F">
        <w:rPr>
          <w:color w:val="000000"/>
          <w:sz w:val="24"/>
          <w:szCs w:val="24"/>
        </w:rPr>
        <w:t xml:space="preserve">) in an argon matrix </w:t>
      </w:r>
      <w:r w:rsidR="00237234" w:rsidRPr="00107B6F">
        <w:rPr>
          <w:noProof/>
          <w:color w:val="000000"/>
          <w:sz w:val="24"/>
          <w:szCs w:val="24"/>
        </w:rPr>
        <w:t>(</w:t>
      </w:r>
      <w:r w:rsidR="00237234" w:rsidRPr="00107B6F">
        <w:rPr>
          <w:i/>
          <w:noProof/>
          <w:color w:val="000000"/>
          <w:sz w:val="24"/>
          <w:szCs w:val="24"/>
        </w:rPr>
        <w:t>22</w:t>
      </w:r>
      <w:r w:rsidR="00237234" w:rsidRPr="00107B6F">
        <w:rPr>
          <w:noProof/>
          <w:color w:val="000000"/>
          <w:sz w:val="24"/>
          <w:szCs w:val="24"/>
        </w:rPr>
        <w:t>)</w:t>
      </w:r>
      <w:r w:rsidR="00237234" w:rsidRPr="00107B6F">
        <w:rPr>
          <w:color w:val="000000"/>
          <w:sz w:val="24"/>
          <w:szCs w:val="24"/>
        </w:rPr>
        <w:t xml:space="preserve">, and strained organic precursors such as </w:t>
      </w:r>
      <w:proofErr w:type="spellStart"/>
      <w:r w:rsidR="00237234" w:rsidRPr="00107B6F">
        <w:rPr>
          <w:color w:val="000000"/>
          <w:sz w:val="24"/>
          <w:szCs w:val="24"/>
        </w:rPr>
        <w:t>diazoacetaldehyde</w:t>
      </w:r>
      <w:proofErr w:type="spellEnd"/>
      <w:r w:rsidR="00237234" w:rsidRPr="00107B6F">
        <w:rPr>
          <w:color w:val="000000"/>
          <w:sz w:val="24"/>
          <w:szCs w:val="24"/>
        </w:rPr>
        <w:t xml:space="preserve"> (HCN</w:t>
      </w:r>
      <w:r w:rsidR="00237234" w:rsidRPr="00107B6F">
        <w:rPr>
          <w:color w:val="000000"/>
          <w:sz w:val="24"/>
          <w:szCs w:val="24"/>
          <w:vertAlign w:val="subscript"/>
        </w:rPr>
        <w:t>2</w:t>
      </w:r>
      <w:r w:rsidR="00237234" w:rsidRPr="00107B6F">
        <w:rPr>
          <w:color w:val="000000"/>
          <w:sz w:val="24"/>
          <w:szCs w:val="24"/>
        </w:rPr>
        <w:t>CHO)</w:t>
      </w:r>
      <w:r w:rsidR="00237234" w:rsidRPr="00107B6F">
        <w:rPr>
          <w:noProof/>
          <w:color w:val="000000"/>
          <w:sz w:val="24"/>
          <w:szCs w:val="24"/>
        </w:rPr>
        <w:t xml:space="preserve"> (</w:t>
      </w:r>
      <w:r w:rsidR="00237234" w:rsidRPr="00107B6F">
        <w:rPr>
          <w:i/>
          <w:noProof/>
          <w:color w:val="000000"/>
          <w:sz w:val="24"/>
          <w:szCs w:val="24"/>
        </w:rPr>
        <w:t>23, 24</w:t>
      </w:r>
      <w:r w:rsidR="00237234" w:rsidRPr="00107B6F">
        <w:rPr>
          <w:noProof/>
          <w:color w:val="000000"/>
          <w:sz w:val="24"/>
          <w:szCs w:val="24"/>
        </w:rPr>
        <w:t>)</w:t>
      </w:r>
      <w:r w:rsidR="00237234" w:rsidRPr="00107B6F">
        <w:rPr>
          <w:color w:val="000000"/>
          <w:sz w:val="24"/>
          <w:szCs w:val="24"/>
        </w:rPr>
        <w:t xml:space="preserve"> have failed so far.  This is likely due to the previously insurmountable difficulties in transferring the internal energy from the newly formed, </w:t>
      </w:r>
      <w:proofErr w:type="spellStart"/>
      <w:r w:rsidR="00237234" w:rsidRPr="00107B6F">
        <w:rPr>
          <w:color w:val="000000"/>
          <w:sz w:val="24"/>
          <w:szCs w:val="24"/>
        </w:rPr>
        <w:t>vibrationally</w:t>
      </w:r>
      <w:proofErr w:type="spellEnd"/>
      <w:r w:rsidR="00237234" w:rsidRPr="00107B6F">
        <w:rPr>
          <w:color w:val="000000"/>
          <w:sz w:val="24"/>
          <w:szCs w:val="24"/>
        </w:rPr>
        <w:t xml:space="preserve"> excited </w:t>
      </w:r>
      <w:proofErr w:type="spellStart"/>
      <w:r w:rsidR="00237234" w:rsidRPr="00107B6F">
        <w:rPr>
          <w:color w:val="000000"/>
          <w:sz w:val="24"/>
          <w:szCs w:val="24"/>
        </w:rPr>
        <w:t>oxirene</w:t>
      </w:r>
      <w:proofErr w:type="spellEnd"/>
      <w:r w:rsidR="00237234" w:rsidRPr="00107B6F">
        <w:rPr>
          <w:color w:val="000000"/>
          <w:sz w:val="24"/>
          <w:szCs w:val="24"/>
        </w:rPr>
        <w:t xml:space="preserve"> (</w:t>
      </w:r>
      <w:r w:rsidR="00237234" w:rsidRPr="00107B6F">
        <w:rPr>
          <w:b/>
          <w:color w:val="000000"/>
          <w:sz w:val="24"/>
          <w:szCs w:val="24"/>
        </w:rPr>
        <w:t>1</w:t>
      </w:r>
      <w:r w:rsidR="00237234" w:rsidRPr="00107B6F">
        <w:rPr>
          <w:color w:val="000000"/>
          <w:sz w:val="24"/>
          <w:szCs w:val="24"/>
        </w:rPr>
        <w:t>) to the surrounding medium (gas phase third body collider, matrix molecules) on time scales competing with its decomposition and/or isomerization to ketene (</w:t>
      </w:r>
      <w:r w:rsidR="00237234" w:rsidRPr="00107B6F">
        <w:rPr>
          <w:b/>
          <w:color w:val="000000"/>
          <w:sz w:val="24"/>
          <w:szCs w:val="24"/>
        </w:rPr>
        <w:t>2</w:t>
      </w:r>
      <w:r w:rsidR="00237234" w:rsidRPr="00107B6F">
        <w:rPr>
          <w:color w:val="000000"/>
          <w:sz w:val="24"/>
          <w:szCs w:val="24"/>
        </w:rPr>
        <w:t xml:space="preserve">) or </w:t>
      </w:r>
      <w:proofErr w:type="spellStart"/>
      <w:r w:rsidR="00237234" w:rsidRPr="00107B6F">
        <w:rPr>
          <w:color w:val="000000"/>
          <w:sz w:val="24"/>
          <w:szCs w:val="24"/>
        </w:rPr>
        <w:t>ethynol</w:t>
      </w:r>
      <w:proofErr w:type="spellEnd"/>
      <w:r w:rsidR="00237234" w:rsidRPr="00107B6F">
        <w:rPr>
          <w:color w:val="000000"/>
          <w:sz w:val="24"/>
          <w:szCs w:val="24"/>
        </w:rPr>
        <w:t xml:space="preserve"> (</w:t>
      </w:r>
      <w:r w:rsidR="00237234" w:rsidRPr="00107B6F">
        <w:rPr>
          <w:b/>
          <w:color w:val="000000"/>
          <w:sz w:val="24"/>
          <w:szCs w:val="24"/>
        </w:rPr>
        <w:t>4</w:t>
      </w:r>
      <w:r w:rsidR="00237234" w:rsidRPr="00107B6F">
        <w:rPr>
          <w:color w:val="000000"/>
          <w:sz w:val="24"/>
          <w:szCs w:val="24"/>
        </w:rPr>
        <w:t>).</w:t>
      </w:r>
    </w:p>
    <w:p w14:paraId="2265812D" w14:textId="5EECA184" w:rsidR="003C2B96" w:rsidRPr="00107B6F" w:rsidRDefault="00237234" w:rsidP="00F73404">
      <w:pPr>
        <w:spacing w:line="360" w:lineRule="auto"/>
        <w:jc w:val="both"/>
      </w:pPr>
      <w:r w:rsidRPr="00107B6F">
        <w:rPr>
          <w:sz w:val="24"/>
          <w:szCs w:val="24"/>
        </w:rPr>
        <w:t xml:space="preserve">     Here, we report the first laboratory synthesis and detection of </w:t>
      </w:r>
      <w:proofErr w:type="spellStart"/>
      <w:r w:rsidRPr="00107B6F">
        <w:rPr>
          <w:sz w:val="24"/>
          <w:szCs w:val="24"/>
        </w:rPr>
        <w:t>o</w:t>
      </w:r>
      <w:r w:rsidRPr="00107B6F">
        <w:rPr>
          <w:color w:val="000000"/>
          <w:sz w:val="24"/>
          <w:szCs w:val="24"/>
        </w:rPr>
        <w:t>xirene</w:t>
      </w:r>
      <w:proofErr w:type="spellEnd"/>
      <w:r w:rsidRPr="00107B6F">
        <w:rPr>
          <w:color w:val="000000"/>
          <w:sz w:val="24"/>
          <w:szCs w:val="24"/>
        </w:rPr>
        <w:t xml:space="preserve"> (</w:t>
      </w:r>
      <w:r w:rsidRPr="00107B6F">
        <w:rPr>
          <w:i/>
          <w:iCs/>
          <w:color w:val="000000"/>
          <w:sz w:val="24"/>
          <w:szCs w:val="24"/>
        </w:rPr>
        <w:t>c</w:t>
      </w:r>
      <w:r w:rsidRPr="00107B6F">
        <w:rPr>
          <w:color w:val="000000"/>
          <w:sz w:val="24"/>
          <w:szCs w:val="24"/>
        </w:rPr>
        <w:t>-</w:t>
      </w:r>
      <w:r w:rsidRPr="00107B6F">
        <w:rPr>
          <w:sz w:val="24"/>
          <w:szCs w:val="24"/>
        </w:rPr>
        <w:t>C</w:t>
      </w:r>
      <w:r w:rsidRPr="00107B6F">
        <w:rPr>
          <w:sz w:val="24"/>
          <w:szCs w:val="24"/>
          <w:vertAlign w:val="subscript"/>
        </w:rPr>
        <w:t>2</w:t>
      </w:r>
      <w:r w:rsidRPr="00107B6F">
        <w:rPr>
          <w:sz w:val="24"/>
          <w:szCs w:val="24"/>
        </w:rPr>
        <w:t>H</w:t>
      </w:r>
      <w:r w:rsidRPr="00107B6F">
        <w:rPr>
          <w:sz w:val="24"/>
          <w:szCs w:val="24"/>
          <w:vertAlign w:val="subscript"/>
        </w:rPr>
        <w:t>2</w:t>
      </w:r>
      <w:r w:rsidRPr="00107B6F">
        <w:rPr>
          <w:sz w:val="24"/>
          <w:szCs w:val="24"/>
        </w:rPr>
        <w:t xml:space="preserve">O, </w:t>
      </w:r>
      <w:r w:rsidRPr="00107B6F">
        <w:rPr>
          <w:b/>
          <w:color w:val="000000"/>
          <w:sz w:val="24"/>
          <w:szCs w:val="24"/>
        </w:rPr>
        <w:t>1</w:t>
      </w:r>
      <w:r w:rsidRPr="00107B6F">
        <w:rPr>
          <w:color w:val="000000"/>
          <w:sz w:val="24"/>
          <w:szCs w:val="24"/>
        </w:rPr>
        <w:t xml:space="preserve">) </w:t>
      </w:r>
      <w:r w:rsidRPr="00107B6F">
        <w:rPr>
          <w:sz w:val="24"/>
          <w:szCs w:val="24"/>
        </w:rPr>
        <w:t>in low-temperature ices of methanol (CH</w:t>
      </w:r>
      <w:r w:rsidRPr="00107B6F">
        <w:rPr>
          <w:sz w:val="24"/>
          <w:szCs w:val="24"/>
          <w:vertAlign w:val="subscript"/>
        </w:rPr>
        <w:t>3</w:t>
      </w:r>
      <w:r w:rsidRPr="00107B6F">
        <w:rPr>
          <w:sz w:val="24"/>
          <w:szCs w:val="24"/>
        </w:rPr>
        <w:t>OH) and acetaldehyde (CH</w:t>
      </w:r>
      <w:r w:rsidRPr="00107B6F">
        <w:rPr>
          <w:sz w:val="24"/>
          <w:szCs w:val="24"/>
          <w:vertAlign w:val="subscript"/>
        </w:rPr>
        <w:t>3</w:t>
      </w:r>
      <w:r w:rsidRPr="00107B6F">
        <w:rPr>
          <w:sz w:val="24"/>
          <w:szCs w:val="24"/>
        </w:rPr>
        <w:t xml:space="preserve">CHO) exposed to energetic electrons at 5 K. Utilizing the vacuum ultraviolet (VUV) photoionization </w:t>
      </w:r>
      <w:proofErr w:type="spellStart"/>
      <w:r w:rsidRPr="00107B6F">
        <w:rPr>
          <w:sz w:val="24"/>
          <w:szCs w:val="24"/>
        </w:rPr>
        <w:t>reflectron</w:t>
      </w:r>
      <w:proofErr w:type="spellEnd"/>
      <w:r w:rsidRPr="00107B6F">
        <w:rPr>
          <w:sz w:val="24"/>
          <w:szCs w:val="24"/>
        </w:rPr>
        <w:t xml:space="preserve"> time-of-flight mass spectrometry (PI-</w:t>
      </w:r>
      <w:proofErr w:type="spellStart"/>
      <w:r w:rsidRPr="00107B6F">
        <w:rPr>
          <w:sz w:val="24"/>
          <w:szCs w:val="24"/>
        </w:rPr>
        <w:t>ReTOF</w:t>
      </w:r>
      <w:proofErr w:type="spellEnd"/>
      <w:r w:rsidRPr="00107B6F">
        <w:rPr>
          <w:sz w:val="24"/>
          <w:szCs w:val="24"/>
        </w:rPr>
        <w:t xml:space="preserve">-MS), </w:t>
      </w:r>
      <w:proofErr w:type="spellStart"/>
      <w:r w:rsidRPr="00107B6F">
        <w:rPr>
          <w:sz w:val="24"/>
          <w:szCs w:val="24"/>
        </w:rPr>
        <w:t>o</w:t>
      </w:r>
      <w:r w:rsidRPr="00107B6F">
        <w:rPr>
          <w:color w:val="000000"/>
          <w:sz w:val="24"/>
          <w:szCs w:val="24"/>
        </w:rPr>
        <w:t>xirene</w:t>
      </w:r>
      <w:proofErr w:type="spellEnd"/>
      <w:r w:rsidRPr="00107B6F">
        <w:rPr>
          <w:color w:val="000000"/>
          <w:sz w:val="24"/>
          <w:szCs w:val="24"/>
        </w:rPr>
        <w:t xml:space="preserve"> (</w:t>
      </w:r>
      <w:r w:rsidRPr="00107B6F">
        <w:rPr>
          <w:b/>
          <w:color w:val="000000"/>
          <w:sz w:val="24"/>
          <w:szCs w:val="24"/>
        </w:rPr>
        <w:t>1</w:t>
      </w:r>
      <w:r w:rsidRPr="00107B6F">
        <w:rPr>
          <w:color w:val="000000"/>
          <w:sz w:val="24"/>
          <w:szCs w:val="24"/>
        </w:rPr>
        <w:t xml:space="preserve">) and its ketene isomer </w:t>
      </w:r>
      <w:r w:rsidRPr="00107B6F">
        <w:rPr>
          <w:sz w:val="24"/>
          <w:szCs w:val="24"/>
        </w:rPr>
        <w:t>(</w:t>
      </w:r>
      <w:r w:rsidRPr="00107B6F">
        <w:rPr>
          <w:b/>
          <w:bCs/>
          <w:sz w:val="24"/>
          <w:szCs w:val="24"/>
        </w:rPr>
        <w:t>2</w:t>
      </w:r>
      <w:r w:rsidRPr="00107B6F">
        <w:rPr>
          <w:sz w:val="24"/>
          <w:szCs w:val="24"/>
        </w:rPr>
        <w:t>)</w:t>
      </w:r>
      <w:r w:rsidRPr="00107B6F">
        <w:rPr>
          <w:color w:val="000000"/>
          <w:sz w:val="24"/>
          <w:szCs w:val="24"/>
        </w:rPr>
        <w:t xml:space="preserve"> are </w:t>
      </w:r>
      <w:r w:rsidRPr="00107B6F">
        <w:rPr>
          <w:sz w:val="24"/>
          <w:szCs w:val="24"/>
        </w:rPr>
        <w:t xml:space="preserve">identified through </w:t>
      </w:r>
      <w:r w:rsidR="003F4B76" w:rsidRPr="00107B6F">
        <w:rPr>
          <w:i/>
          <w:sz w:val="24"/>
          <w:szCs w:val="24"/>
        </w:rPr>
        <w:t>isomer-</w:t>
      </w:r>
      <w:r w:rsidR="003F4B76" w:rsidRPr="00107B6F">
        <w:rPr>
          <w:i/>
          <w:sz w:val="24"/>
          <w:szCs w:val="24"/>
        </w:rPr>
        <w:lastRenderedPageBreak/>
        <w:t>specific</w:t>
      </w:r>
      <w:r w:rsidR="003F4B76" w:rsidRPr="00107B6F">
        <w:rPr>
          <w:sz w:val="24"/>
          <w:szCs w:val="24"/>
        </w:rPr>
        <w:t xml:space="preserve"> photoionization in the gas phase during the temperature-programmed desorption (TPD) phase of the irradiated ices. Combined with isotopic labeling of the reactants, intimate</w:t>
      </w:r>
      <w:r w:rsidR="003F4B76" w:rsidRPr="00107B6F">
        <w:rPr>
          <w:rFonts w:eastAsia="Times New Roman"/>
          <w:sz w:val="24"/>
          <w:szCs w:val="24"/>
        </w:rPr>
        <w:t xml:space="preserve"> insights into the formation mechanism of </w:t>
      </w:r>
      <w:proofErr w:type="spellStart"/>
      <w:r w:rsidR="003F4B76" w:rsidRPr="00107B6F">
        <w:rPr>
          <w:rFonts w:eastAsia="Times New Roman"/>
          <w:sz w:val="24"/>
          <w:szCs w:val="24"/>
        </w:rPr>
        <w:t>oxirene</w:t>
      </w:r>
      <w:proofErr w:type="spellEnd"/>
      <w:r w:rsidR="003F4B76" w:rsidRPr="00107B6F">
        <w:rPr>
          <w:rFonts w:eastAsia="Times New Roman"/>
          <w:sz w:val="24"/>
          <w:szCs w:val="24"/>
        </w:rPr>
        <w:t xml:space="preserve"> (</w:t>
      </w:r>
      <w:r w:rsidR="003F4B76" w:rsidRPr="00107B6F">
        <w:rPr>
          <w:rFonts w:eastAsia="Times New Roman"/>
          <w:b/>
          <w:sz w:val="24"/>
          <w:szCs w:val="24"/>
        </w:rPr>
        <w:t>1</w:t>
      </w:r>
      <w:r w:rsidR="003F4B76" w:rsidRPr="00107B6F">
        <w:rPr>
          <w:rFonts w:eastAsia="Times New Roman"/>
          <w:sz w:val="24"/>
          <w:szCs w:val="24"/>
        </w:rPr>
        <w:t>) via isomerization of ketene (</w:t>
      </w:r>
      <w:r w:rsidR="003F4B76" w:rsidRPr="00107B6F">
        <w:rPr>
          <w:rFonts w:eastAsia="Times New Roman"/>
          <w:b/>
          <w:bCs/>
          <w:sz w:val="24"/>
          <w:szCs w:val="24"/>
        </w:rPr>
        <w:t>2</w:t>
      </w:r>
      <w:r w:rsidR="003F4B76" w:rsidRPr="00107B6F">
        <w:rPr>
          <w:rFonts w:eastAsia="Times New Roman"/>
          <w:sz w:val="24"/>
          <w:szCs w:val="24"/>
        </w:rPr>
        <w:t xml:space="preserve">), which is prepared </w:t>
      </w:r>
      <w:r w:rsidR="003F4B76" w:rsidRPr="00107B6F">
        <w:rPr>
          <w:rFonts w:eastAsia="Times New Roman"/>
          <w:i/>
          <w:iCs/>
          <w:sz w:val="24"/>
          <w:szCs w:val="24"/>
        </w:rPr>
        <w:t>in situ</w:t>
      </w:r>
      <w:r w:rsidR="003F4B76" w:rsidRPr="00107B6F">
        <w:rPr>
          <w:rFonts w:eastAsia="Times New Roman"/>
          <w:sz w:val="24"/>
          <w:szCs w:val="24"/>
        </w:rPr>
        <w:t xml:space="preserve"> via molecular hydrogen loss from acetaldehyde, are obtained with internally excited </w:t>
      </w:r>
      <w:proofErr w:type="spellStart"/>
      <w:r w:rsidR="003F4B76" w:rsidRPr="00107B6F">
        <w:rPr>
          <w:rFonts w:eastAsia="Times New Roman"/>
          <w:sz w:val="24"/>
          <w:szCs w:val="24"/>
        </w:rPr>
        <w:t>oxirene</w:t>
      </w:r>
      <w:proofErr w:type="spellEnd"/>
      <w:r w:rsidR="003F4B76" w:rsidRPr="00107B6F">
        <w:rPr>
          <w:rFonts w:eastAsia="Times New Roman"/>
          <w:sz w:val="24"/>
          <w:szCs w:val="24"/>
        </w:rPr>
        <w:t xml:space="preserve"> (</w:t>
      </w:r>
      <w:r w:rsidR="003F4B76" w:rsidRPr="00107B6F">
        <w:rPr>
          <w:rFonts w:eastAsia="Times New Roman"/>
          <w:b/>
          <w:sz w:val="24"/>
          <w:szCs w:val="24"/>
        </w:rPr>
        <w:t>1</w:t>
      </w:r>
      <w:r w:rsidR="003F4B76" w:rsidRPr="00107B6F">
        <w:rPr>
          <w:rFonts w:eastAsia="Times New Roman"/>
          <w:sz w:val="24"/>
          <w:szCs w:val="24"/>
        </w:rPr>
        <w:t>) stabilized under matrix isolation conditions through resonances with the OH stretching and bending, CH</w:t>
      </w:r>
      <w:r w:rsidR="003F4B76" w:rsidRPr="00107B6F">
        <w:rPr>
          <w:rFonts w:eastAsia="Times New Roman"/>
          <w:sz w:val="24"/>
          <w:szCs w:val="24"/>
          <w:vertAlign w:val="subscript"/>
        </w:rPr>
        <w:t>3</w:t>
      </w:r>
      <w:r w:rsidR="003F4B76" w:rsidRPr="00107B6F">
        <w:rPr>
          <w:rFonts w:eastAsia="Times New Roman"/>
          <w:sz w:val="24"/>
          <w:szCs w:val="24"/>
        </w:rPr>
        <w:t xml:space="preserve"> deformation, CH</w:t>
      </w:r>
      <w:r w:rsidR="003F4B76" w:rsidRPr="00107B6F">
        <w:rPr>
          <w:rFonts w:eastAsia="Times New Roman"/>
          <w:sz w:val="24"/>
          <w:szCs w:val="24"/>
          <w:vertAlign w:val="subscript"/>
        </w:rPr>
        <w:t>3</w:t>
      </w:r>
      <w:r w:rsidR="003F4B76" w:rsidRPr="00107B6F">
        <w:rPr>
          <w:rFonts w:eastAsia="Times New Roman"/>
          <w:sz w:val="24"/>
          <w:szCs w:val="24"/>
        </w:rPr>
        <w:t xml:space="preserve"> rocking and/or CO stretching modes of methanol. Upon sublimation of the matrix, </w:t>
      </w:r>
      <w:proofErr w:type="spellStart"/>
      <w:r w:rsidR="003F4B76" w:rsidRPr="00107B6F">
        <w:rPr>
          <w:rFonts w:eastAsia="Times New Roman"/>
          <w:sz w:val="24"/>
          <w:szCs w:val="24"/>
        </w:rPr>
        <w:t>oxirene</w:t>
      </w:r>
      <w:proofErr w:type="spellEnd"/>
      <w:r w:rsidR="003F4B76" w:rsidRPr="00107B6F">
        <w:rPr>
          <w:rFonts w:eastAsia="Times New Roman"/>
          <w:sz w:val="24"/>
          <w:szCs w:val="24"/>
        </w:rPr>
        <w:t xml:space="preserve"> molecules (</w:t>
      </w:r>
      <w:r w:rsidR="003F4B76" w:rsidRPr="00107B6F">
        <w:rPr>
          <w:rFonts w:eastAsia="Times New Roman"/>
          <w:b/>
          <w:sz w:val="24"/>
          <w:szCs w:val="24"/>
        </w:rPr>
        <w:t>1</w:t>
      </w:r>
      <w:r w:rsidR="003F4B76" w:rsidRPr="00107B6F">
        <w:rPr>
          <w:rFonts w:eastAsia="Times New Roman"/>
          <w:sz w:val="24"/>
          <w:szCs w:val="24"/>
        </w:rPr>
        <w:t xml:space="preserve">) are </w:t>
      </w:r>
      <w:proofErr w:type="spellStart"/>
      <w:r w:rsidR="003F4B76" w:rsidRPr="00107B6F">
        <w:rPr>
          <w:rFonts w:eastAsia="Times New Roman"/>
          <w:sz w:val="24"/>
          <w:szCs w:val="24"/>
        </w:rPr>
        <w:t>photoionized</w:t>
      </w:r>
      <w:proofErr w:type="spellEnd"/>
      <w:r w:rsidR="003F4B76" w:rsidRPr="00107B6F">
        <w:rPr>
          <w:rFonts w:eastAsia="Times New Roman"/>
          <w:sz w:val="24"/>
          <w:szCs w:val="24"/>
        </w:rPr>
        <w:t xml:space="preserve"> in the gas-phase </w:t>
      </w:r>
      <w:r w:rsidR="003F4B76" w:rsidRPr="00107B6F">
        <w:rPr>
          <w:rFonts w:eastAsia="Times New Roman"/>
          <w:i/>
          <w:iCs/>
          <w:sz w:val="24"/>
          <w:szCs w:val="24"/>
        </w:rPr>
        <w:t xml:space="preserve">isomer-selectively </w:t>
      </w:r>
      <w:r w:rsidR="003F4B76" w:rsidRPr="00107B6F">
        <w:rPr>
          <w:rFonts w:eastAsia="Times New Roman"/>
          <w:sz w:val="24"/>
          <w:szCs w:val="24"/>
        </w:rPr>
        <w:t xml:space="preserve">exploiting single photon ionization (PI) and detected with a </w:t>
      </w:r>
      <w:proofErr w:type="spellStart"/>
      <w:r w:rsidR="003F4B76" w:rsidRPr="00107B6F">
        <w:rPr>
          <w:rFonts w:eastAsia="Times New Roman"/>
          <w:sz w:val="24"/>
          <w:szCs w:val="24"/>
        </w:rPr>
        <w:t>reflectron</w:t>
      </w:r>
      <w:proofErr w:type="spellEnd"/>
      <w:r w:rsidR="003F4B76" w:rsidRPr="00107B6F">
        <w:rPr>
          <w:rFonts w:eastAsia="Times New Roman"/>
          <w:sz w:val="24"/>
          <w:szCs w:val="24"/>
        </w:rPr>
        <w:t xml:space="preserve"> time-of-flight mass spectrometer (</w:t>
      </w:r>
      <w:proofErr w:type="spellStart"/>
      <w:r w:rsidR="003F4B76" w:rsidRPr="00107B6F">
        <w:rPr>
          <w:rFonts w:eastAsia="Times New Roman"/>
          <w:sz w:val="24"/>
          <w:szCs w:val="24"/>
        </w:rPr>
        <w:t>ReTOF</w:t>
      </w:r>
      <w:proofErr w:type="spellEnd"/>
      <w:r w:rsidR="003F4B76" w:rsidRPr="00107B6F">
        <w:rPr>
          <w:rFonts w:eastAsia="Times New Roman"/>
          <w:sz w:val="24"/>
          <w:szCs w:val="24"/>
        </w:rPr>
        <w:t xml:space="preserve">-MS) </w:t>
      </w:r>
      <w:r w:rsidR="003F4B76" w:rsidRPr="00107B6F">
        <w:rPr>
          <w:rFonts w:eastAsia="Times New Roman"/>
          <w:noProof/>
          <w:sz w:val="24"/>
          <w:szCs w:val="24"/>
        </w:rPr>
        <w:t>(</w:t>
      </w:r>
      <w:r w:rsidR="003F4B76" w:rsidRPr="00107B6F">
        <w:rPr>
          <w:rFonts w:eastAsia="Times New Roman"/>
          <w:i/>
          <w:noProof/>
          <w:sz w:val="24"/>
          <w:szCs w:val="24"/>
        </w:rPr>
        <w:t>25</w:t>
      </w:r>
      <w:r w:rsidR="003F4B76" w:rsidRPr="00107B6F">
        <w:rPr>
          <w:rFonts w:eastAsia="Times New Roman"/>
          <w:noProof/>
          <w:sz w:val="24"/>
          <w:szCs w:val="24"/>
        </w:rPr>
        <w:t>)</w:t>
      </w:r>
      <w:r w:rsidR="003F4B76" w:rsidRPr="00107B6F">
        <w:rPr>
          <w:rFonts w:eastAsia="Times New Roman"/>
          <w:sz w:val="24"/>
          <w:szCs w:val="24"/>
        </w:rPr>
        <w:t xml:space="preserve">. The preparation and detection of </w:t>
      </w:r>
      <w:proofErr w:type="spellStart"/>
      <w:r w:rsidR="003F4B76" w:rsidRPr="00107B6F">
        <w:rPr>
          <w:rFonts w:eastAsia="Times New Roman"/>
          <w:sz w:val="24"/>
          <w:szCs w:val="24"/>
        </w:rPr>
        <w:t>oxirene</w:t>
      </w:r>
      <w:proofErr w:type="spellEnd"/>
      <w:r w:rsidR="003F4B76" w:rsidRPr="00107B6F">
        <w:rPr>
          <w:rFonts w:eastAsia="Times New Roman"/>
          <w:sz w:val="24"/>
          <w:szCs w:val="24"/>
        </w:rPr>
        <w:t xml:space="preserve"> (</w:t>
      </w:r>
      <w:r w:rsidR="003F4B76" w:rsidRPr="00107B6F">
        <w:rPr>
          <w:rFonts w:eastAsia="Times New Roman"/>
          <w:b/>
          <w:sz w:val="24"/>
          <w:szCs w:val="24"/>
        </w:rPr>
        <w:t>1</w:t>
      </w:r>
      <w:r w:rsidR="003F4B76" w:rsidRPr="00107B6F">
        <w:rPr>
          <w:rFonts w:eastAsia="Times New Roman"/>
          <w:sz w:val="24"/>
          <w:szCs w:val="24"/>
        </w:rPr>
        <w:t xml:space="preserve">) along with its </w:t>
      </w:r>
      <w:proofErr w:type="spellStart"/>
      <w:r w:rsidR="003F4B76" w:rsidRPr="00107B6F">
        <w:rPr>
          <w:rFonts w:eastAsia="Times New Roman"/>
          <w:sz w:val="24"/>
          <w:szCs w:val="24"/>
        </w:rPr>
        <w:t>isotopologues</w:t>
      </w:r>
      <w:proofErr w:type="spellEnd"/>
      <w:r w:rsidR="003F4B76" w:rsidRPr="00107B6F">
        <w:rPr>
          <w:rFonts w:eastAsia="Times New Roman"/>
          <w:sz w:val="24"/>
          <w:szCs w:val="24"/>
        </w:rPr>
        <w:t xml:space="preserve"> reveals its gas-phase stability with lifetimes of at least 8 ± 2 </w:t>
      </w:r>
      <w:proofErr w:type="spellStart"/>
      <w:r w:rsidR="003F4B76" w:rsidRPr="00107B6F">
        <w:rPr>
          <w:rFonts w:eastAsia="Times New Roman"/>
          <w:sz w:val="24"/>
          <w:szCs w:val="24"/>
        </w:rPr>
        <w:t>μs</w:t>
      </w:r>
      <w:proofErr w:type="spellEnd"/>
      <w:r w:rsidR="003F4B76" w:rsidRPr="00107B6F">
        <w:rPr>
          <w:rFonts w:eastAsia="Times New Roman"/>
          <w:sz w:val="24"/>
          <w:szCs w:val="24"/>
        </w:rPr>
        <w:t xml:space="preserve"> despite a barrier of only 22 kJ mol</w:t>
      </w:r>
      <w:r w:rsidR="003F4B76" w:rsidRPr="00107B6F">
        <w:rPr>
          <w:rFonts w:eastAsia="Times New Roman"/>
          <w:sz w:val="24"/>
          <w:szCs w:val="24"/>
          <w:vertAlign w:val="superscript"/>
        </w:rPr>
        <w:t>-1</w:t>
      </w:r>
      <w:r w:rsidR="003F4B76" w:rsidRPr="00107B6F">
        <w:rPr>
          <w:rFonts w:eastAsia="Times New Roman"/>
          <w:sz w:val="24"/>
          <w:szCs w:val="24"/>
        </w:rPr>
        <w:t xml:space="preserve"> toward isomerization to </w:t>
      </w:r>
      <w:proofErr w:type="spellStart"/>
      <w:r w:rsidR="003F4B76" w:rsidRPr="00107B6F">
        <w:rPr>
          <w:rFonts w:eastAsia="Times New Roman"/>
          <w:sz w:val="24"/>
          <w:szCs w:val="24"/>
        </w:rPr>
        <w:t>ethynol</w:t>
      </w:r>
      <w:proofErr w:type="spellEnd"/>
      <w:r w:rsidR="003F4B76" w:rsidRPr="00107B6F">
        <w:rPr>
          <w:rFonts w:eastAsia="Times New Roman"/>
          <w:sz w:val="24"/>
          <w:szCs w:val="24"/>
        </w:rPr>
        <w:t xml:space="preserve"> (</w:t>
      </w:r>
      <w:r w:rsidR="003F4B76" w:rsidRPr="00107B6F">
        <w:rPr>
          <w:rFonts w:eastAsia="Times New Roman"/>
          <w:b/>
          <w:bCs/>
          <w:sz w:val="24"/>
          <w:szCs w:val="24"/>
        </w:rPr>
        <w:t>4</w:t>
      </w:r>
      <w:r w:rsidR="003F4B76" w:rsidRPr="00107B6F">
        <w:rPr>
          <w:rFonts w:eastAsia="Times New Roman"/>
          <w:sz w:val="24"/>
          <w:szCs w:val="24"/>
        </w:rPr>
        <w:t>)</w:t>
      </w:r>
      <w:r w:rsidR="003F4B76" w:rsidRPr="00107B6F">
        <w:rPr>
          <w:rFonts w:eastAsia="Times New Roman"/>
          <w:i/>
          <w:sz w:val="24"/>
          <w:szCs w:val="24"/>
        </w:rPr>
        <w:t xml:space="preserve"> (26)</w:t>
      </w:r>
      <w:r w:rsidR="003F4B76" w:rsidRPr="00107B6F">
        <w:rPr>
          <w:rFonts w:eastAsia="Times New Roman"/>
          <w:sz w:val="24"/>
          <w:szCs w:val="24"/>
        </w:rPr>
        <w:t xml:space="preserve">. These findings advance our fundamental knowledge of the exotic chemistry, chemical bonding, and unusual preparation of highly strained molecules such as </w:t>
      </w:r>
      <w:proofErr w:type="spellStart"/>
      <w:r w:rsidR="003F4B76" w:rsidRPr="00107B6F">
        <w:rPr>
          <w:rFonts w:eastAsia="Times New Roman"/>
          <w:sz w:val="24"/>
          <w:szCs w:val="24"/>
        </w:rPr>
        <w:t>oxirene</w:t>
      </w:r>
      <w:proofErr w:type="spellEnd"/>
      <w:r w:rsidR="003F4B76" w:rsidRPr="00107B6F">
        <w:rPr>
          <w:rFonts w:eastAsia="Times New Roman"/>
          <w:sz w:val="24"/>
          <w:szCs w:val="24"/>
        </w:rPr>
        <w:t xml:space="preserve"> (</w:t>
      </w:r>
      <w:r w:rsidR="003F4B76" w:rsidRPr="00107B6F">
        <w:rPr>
          <w:rFonts w:eastAsia="Times New Roman"/>
          <w:b/>
          <w:sz w:val="24"/>
          <w:szCs w:val="24"/>
        </w:rPr>
        <w:t>1</w:t>
      </w:r>
      <w:r w:rsidR="003F4B76" w:rsidRPr="00107B6F">
        <w:rPr>
          <w:rFonts w:eastAsia="Times New Roman"/>
          <w:sz w:val="24"/>
          <w:szCs w:val="24"/>
        </w:rPr>
        <w:t xml:space="preserve">) thus affording an elegant route for the synthesis of hitherto elusive transients through resonance energy transfer of internal energy from the newly formed molecule to the vibration modes of the surrounding matrix (methanol). The strategy of ‘tuning’ the matrix medium to match the resonance conditions with (high energy) vibrational modes of the target molecule to be synthesized will not only assist in preparing ‘elusive’ molecules such as </w:t>
      </w:r>
      <w:proofErr w:type="spellStart"/>
      <w:r w:rsidR="003F4B76" w:rsidRPr="00107B6F">
        <w:rPr>
          <w:rFonts w:eastAsia="Times New Roman"/>
          <w:sz w:val="24"/>
          <w:szCs w:val="24"/>
        </w:rPr>
        <w:t>methanetriol</w:t>
      </w:r>
      <w:proofErr w:type="spellEnd"/>
      <w:r w:rsidR="003F4B76" w:rsidRPr="00107B6F">
        <w:rPr>
          <w:rFonts w:eastAsia="Times New Roman"/>
          <w:sz w:val="24"/>
          <w:szCs w:val="24"/>
        </w:rPr>
        <w:t xml:space="preserve"> (CH(OH)</w:t>
      </w:r>
      <w:r w:rsidR="003F4B76" w:rsidRPr="00107B6F">
        <w:rPr>
          <w:rFonts w:eastAsia="Times New Roman"/>
          <w:sz w:val="24"/>
          <w:szCs w:val="24"/>
          <w:vertAlign w:val="subscript"/>
        </w:rPr>
        <w:t>3</w:t>
      </w:r>
      <w:r w:rsidR="003F4B76" w:rsidRPr="00107B6F">
        <w:rPr>
          <w:rFonts w:eastAsia="Times New Roman"/>
          <w:sz w:val="24"/>
          <w:szCs w:val="24"/>
        </w:rPr>
        <w:t xml:space="preserve">) organic chemists have attempted to isolate for decades, but also predicts that </w:t>
      </w:r>
      <w:proofErr w:type="spellStart"/>
      <w:r w:rsidR="003F4B76" w:rsidRPr="00107B6F">
        <w:rPr>
          <w:rFonts w:eastAsia="Times New Roman"/>
          <w:sz w:val="24"/>
          <w:szCs w:val="24"/>
        </w:rPr>
        <w:t>oxirene</w:t>
      </w:r>
      <w:proofErr w:type="spellEnd"/>
      <w:r w:rsidR="003F4B76" w:rsidRPr="00107B6F">
        <w:rPr>
          <w:rFonts w:eastAsia="Times New Roman"/>
          <w:sz w:val="24"/>
          <w:szCs w:val="24"/>
        </w:rPr>
        <w:t xml:space="preserve"> (</w:t>
      </w:r>
      <w:r w:rsidR="003F4B76" w:rsidRPr="00107B6F">
        <w:rPr>
          <w:rFonts w:eastAsia="Times New Roman"/>
          <w:b/>
          <w:sz w:val="24"/>
          <w:szCs w:val="24"/>
        </w:rPr>
        <w:t>1</w:t>
      </w:r>
      <w:r w:rsidR="003F4B76" w:rsidRPr="00107B6F">
        <w:rPr>
          <w:rFonts w:eastAsia="Times New Roman"/>
          <w:sz w:val="24"/>
          <w:szCs w:val="24"/>
        </w:rPr>
        <w:t xml:space="preserve">) may also be formed in methanol-rich interstellar ices in cold molecular clouds from acetaldehyde; hence upon sublimation in star-forming regions, </w:t>
      </w:r>
      <w:proofErr w:type="spellStart"/>
      <w:r w:rsidR="003F4B76" w:rsidRPr="00107B6F">
        <w:rPr>
          <w:rFonts w:eastAsia="Times New Roman"/>
          <w:sz w:val="24"/>
          <w:szCs w:val="24"/>
        </w:rPr>
        <w:t>oxirene</w:t>
      </w:r>
      <w:proofErr w:type="spellEnd"/>
      <w:r w:rsidR="003F4B76" w:rsidRPr="00107B6F">
        <w:rPr>
          <w:rFonts w:eastAsia="Times New Roman"/>
          <w:sz w:val="24"/>
          <w:szCs w:val="24"/>
        </w:rPr>
        <w:t xml:space="preserve"> (</w:t>
      </w:r>
      <w:r w:rsidR="003F4B76" w:rsidRPr="00107B6F">
        <w:rPr>
          <w:rFonts w:eastAsia="Times New Roman"/>
          <w:b/>
          <w:sz w:val="24"/>
          <w:szCs w:val="24"/>
        </w:rPr>
        <w:t>1</w:t>
      </w:r>
      <w:r w:rsidR="003F4B76" w:rsidRPr="00107B6F">
        <w:rPr>
          <w:rFonts w:eastAsia="Times New Roman"/>
          <w:sz w:val="24"/>
          <w:szCs w:val="24"/>
        </w:rPr>
        <w:t>) represents a worthwhile astronomical target to be searched for in the gas phase by radio telescopes such as the Atacama Large Millimeter/ submil</w:t>
      </w:r>
      <w:r w:rsidR="003F4B76" w:rsidRPr="00107B6F">
        <w:rPr>
          <w:rFonts w:eastAsia="Times New Roman"/>
          <w:sz w:val="24"/>
          <w:szCs w:val="24"/>
        </w:rPr>
        <w:softHyphen/>
        <w:t>limeter Array (</w:t>
      </w:r>
      <w:r w:rsidR="003F4B76" w:rsidRPr="00107B6F">
        <w:rPr>
          <w:rFonts w:eastAsia="Times New Roman"/>
          <w:i/>
          <w:iCs/>
          <w:sz w:val="24"/>
          <w:szCs w:val="24"/>
        </w:rPr>
        <w:t>ALMA</w:t>
      </w:r>
      <w:r w:rsidR="003F4B76" w:rsidRPr="00107B6F">
        <w:rPr>
          <w:rFonts w:eastAsia="Times New Roman"/>
          <w:sz w:val="24"/>
          <w:szCs w:val="24"/>
        </w:rPr>
        <w:t>).</w:t>
      </w:r>
      <w:r w:rsidR="003F4B76" w:rsidRPr="00107B6F">
        <w:rPr>
          <w:b/>
          <w:sz w:val="24"/>
          <w:szCs w:val="24"/>
        </w:rPr>
        <w:t xml:space="preserve"> </w:t>
      </w:r>
    </w:p>
    <w:p w14:paraId="26CEEEBD" w14:textId="0FA95AB6" w:rsidR="003C2B96" w:rsidRPr="00107B6F" w:rsidRDefault="003C2B96" w:rsidP="00213A43">
      <w:pPr>
        <w:pStyle w:val="Paragraph"/>
        <w:spacing w:after="240" w:line="360" w:lineRule="auto"/>
        <w:ind w:firstLine="0"/>
        <w:jc w:val="both"/>
        <w:rPr>
          <w:b/>
        </w:rPr>
      </w:pPr>
      <w:r w:rsidRPr="00107B6F">
        <w:rPr>
          <w:b/>
        </w:rPr>
        <w:t>Results</w:t>
      </w:r>
    </w:p>
    <w:p w14:paraId="1DD6F854" w14:textId="77777777" w:rsidR="00174244" w:rsidRPr="00107B6F" w:rsidRDefault="003C2B96" w:rsidP="00174244">
      <w:pPr>
        <w:spacing w:line="360" w:lineRule="auto"/>
        <w:jc w:val="both"/>
        <w:rPr>
          <w:rFonts w:eastAsia="Times New Roman"/>
          <w:sz w:val="24"/>
          <w:szCs w:val="24"/>
        </w:rPr>
      </w:pPr>
      <w:r w:rsidRPr="00107B6F">
        <w:t xml:space="preserve">     </w:t>
      </w:r>
      <w:r w:rsidR="00174244" w:rsidRPr="00107B6F">
        <w:rPr>
          <w:rFonts w:eastAsia="Times New Roman"/>
          <w:sz w:val="24"/>
          <w:szCs w:val="24"/>
        </w:rPr>
        <w:t>The methanol</w:t>
      </w:r>
      <w:r w:rsidR="00174244" w:rsidRPr="00107B6F">
        <w:rPr>
          <w:rFonts w:eastAsia="Times New Roman"/>
          <w:color w:val="000000"/>
          <w:sz w:val="24"/>
          <w:szCs w:val="24"/>
        </w:rPr>
        <w:t>−</w:t>
      </w:r>
      <w:r w:rsidR="00174244" w:rsidRPr="00107B6F">
        <w:rPr>
          <w:rFonts w:eastAsia="Times New Roman"/>
          <w:sz w:val="24"/>
          <w:szCs w:val="24"/>
        </w:rPr>
        <w:t>acetaldehyde ices were monitored during the electron irradiation at 5 K via Fourier transform infrared (FTIR) spectroscopy (f</w:t>
      </w:r>
      <w:r w:rsidR="00174244" w:rsidRPr="00107B6F">
        <w:rPr>
          <w:rFonts w:eastAsia="Times New Roman"/>
          <w:sz w:val="24"/>
          <w:szCs w:val="24"/>
          <w:lang w:eastAsia="zh-CN"/>
        </w:rPr>
        <w:t>igs. S1 and S2</w:t>
      </w:r>
      <w:r w:rsidR="00174244" w:rsidRPr="00107B6F">
        <w:rPr>
          <w:rFonts w:eastAsia="Times New Roman"/>
          <w:sz w:val="24"/>
          <w:szCs w:val="24"/>
        </w:rPr>
        <w:t>). New absorptions emerged at 2129 cm</w:t>
      </w:r>
      <w:r w:rsidR="00174244" w:rsidRPr="00107B6F">
        <w:rPr>
          <w:rFonts w:eastAsia="Times New Roman"/>
          <w:sz w:val="24"/>
          <w:szCs w:val="24"/>
          <w:vertAlign w:val="superscript"/>
        </w:rPr>
        <w:t>−1</w:t>
      </w:r>
      <w:r w:rsidR="00174244" w:rsidRPr="00107B6F">
        <w:rPr>
          <w:rFonts w:eastAsia="Times New Roman"/>
          <w:sz w:val="24"/>
          <w:szCs w:val="24"/>
        </w:rPr>
        <w:t>, 1840 cm</w:t>
      </w:r>
      <w:r w:rsidR="00174244" w:rsidRPr="00107B6F">
        <w:rPr>
          <w:rFonts w:eastAsia="Times New Roman"/>
          <w:sz w:val="24"/>
          <w:szCs w:val="24"/>
          <w:vertAlign w:val="superscript"/>
        </w:rPr>
        <w:t>−1</w:t>
      </w:r>
      <w:r w:rsidR="00174244" w:rsidRPr="00107B6F">
        <w:rPr>
          <w:rFonts w:eastAsia="Times New Roman"/>
          <w:sz w:val="24"/>
          <w:szCs w:val="24"/>
        </w:rPr>
        <w:t>, 1306 cm</w:t>
      </w:r>
      <w:r w:rsidR="00174244" w:rsidRPr="00107B6F">
        <w:rPr>
          <w:rFonts w:eastAsia="Times New Roman"/>
          <w:sz w:val="24"/>
          <w:szCs w:val="24"/>
          <w:vertAlign w:val="superscript"/>
        </w:rPr>
        <w:t>−1</w:t>
      </w:r>
      <w:r w:rsidR="00174244" w:rsidRPr="00107B6F">
        <w:rPr>
          <w:rFonts w:eastAsia="Times New Roman"/>
          <w:sz w:val="24"/>
          <w:szCs w:val="24"/>
        </w:rPr>
        <w:t>, and 1199 cm</w:t>
      </w:r>
      <w:r w:rsidR="00174244" w:rsidRPr="00107B6F">
        <w:rPr>
          <w:rFonts w:eastAsia="Times New Roman"/>
          <w:sz w:val="24"/>
          <w:szCs w:val="24"/>
          <w:vertAlign w:val="superscript"/>
        </w:rPr>
        <w:t>−1</w:t>
      </w:r>
      <w:r w:rsidR="00174244" w:rsidRPr="00107B6F">
        <w:rPr>
          <w:rFonts w:eastAsia="Times New Roman"/>
          <w:sz w:val="24"/>
          <w:szCs w:val="24"/>
        </w:rPr>
        <w:t xml:space="preserve"> (f</w:t>
      </w:r>
      <w:r w:rsidR="00174244" w:rsidRPr="00107B6F">
        <w:rPr>
          <w:rFonts w:eastAsia="Times New Roman"/>
          <w:sz w:val="24"/>
          <w:szCs w:val="24"/>
          <w:lang w:eastAsia="zh-CN"/>
        </w:rPr>
        <w:t>ig. S2</w:t>
      </w:r>
      <w:r w:rsidR="00174244" w:rsidRPr="00107B6F">
        <w:rPr>
          <w:rFonts w:eastAsia="Times New Roman"/>
          <w:sz w:val="24"/>
          <w:szCs w:val="24"/>
        </w:rPr>
        <w:t>, tables S1 and S2), which are linked to the CO stretch (2129 cm</w:t>
      </w:r>
      <w:r w:rsidR="00174244" w:rsidRPr="00107B6F">
        <w:rPr>
          <w:rFonts w:eastAsia="Times New Roman"/>
          <w:sz w:val="24"/>
          <w:szCs w:val="24"/>
          <w:vertAlign w:val="superscript"/>
          <w:lang w:val="en-GB"/>
        </w:rPr>
        <w:t>–</w:t>
      </w:r>
      <w:r w:rsidR="00174244" w:rsidRPr="00107B6F">
        <w:rPr>
          <w:rFonts w:eastAsia="Times New Roman"/>
          <w:color w:val="000000"/>
          <w:sz w:val="24"/>
          <w:szCs w:val="24"/>
          <w:vertAlign w:val="superscript"/>
        </w:rPr>
        <w:t>1</w:t>
      </w:r>
      <w:r w:rsidR="00174244" w:rsidRPr="00107B6F">
        <w:rPr>
          <w:rFonts w:eastAsia="Times New Roman"/>
          <w:color w:val="000000"/>
          <w:sz w:val="24"/>
          <w:szCs w:val="24"/>
        </w:rPr>
        <w:t>)</w:t>
      </w:r>
      <w:r w:rsidR="00174244" w:rsidRPr="00107B6F">
        <w:rPr>
          <w:rFonts w:eastAsia="Times New Roman"/>
          <w:sz w:val="24"/>
          <w:szCs w:val="24"/>
        </w:rPr>
        <w:t xml:space="preserve"> of ketene (</w:t>
      </w:r>
      <w:r w:rsidR="00174244" w:rsidRPr="00107B6F">
        <w:rPr>
          <w:rFonts w:eastAsia="Times New Roman"/>
          <w:b/>
          <w:sz w:val="24"/>
          <w:szCs w:val="24"/>
        </w:rPr>
        <w:t>2</w:t>
      </w:r>
      <w:r w:rsidR="00174244" w:rsidRPr="00107B6F">
        <w:rPr>
          <w:rFonts w:eastAsia="Times New Roman"/>
          <w:sz w:val="24"/>
          <w:szCs w:val="24"/>
        </w:rPr>
        <w:t>) and/or carbon monoxide (CO), the acetyl radical (CH</w:t>
      </w:r>
      <w:r w:rsidR="00174244" w:rsidRPr="00107B6F">
        <w:rPr>
          <w:rFonts w:eastAsia="Times New Roman"/>
          <w:sz w:val="24"/>
          <w:szCs w:val="24"/>
          <w:vertAlign w:val="subscript"/>
        </w:rPr>
        <w:t>3</w:t>
      </w:r>
      <w:r w:rsidR="00174244" w:rsidRPr="00107B6F">
        <w:rPr>
          <w:rFonts w:eastAsia="Times New Roman"/>
          <w:sz w:val="24"/>
          <w:szCs w:val="24"/>
        </w:rPr>
        <w:t>ĊO, ν(C=O)), the deformation mode of methane (CH</w:t>
      </w:r>
      <w:r w:rsidR="00174244" w:rsidRPr="00107B6F">
        <w:rPr>
          <w:rFonts w:eastAsia="Times New Roman"/>
          <w:sz w:val="24"/>
          <w:szCs w:val="24"/>
          <w:vertAlign w:val="subscript"/>
        </w:rPr>
        <w:t>4</w:t>
      </w:r>
      <w:r w:rsidR="00174244" w:rsidRPr="00107B6F">
        <w:rPr>
          <w:rFonts w:eastAsia="Times New Roman"/>
          <w:sz w:val="24"/>
          <w:szCs w:val="24"/>
        </w:rPr>
        <w:t>; ν</w:t>
      </w:r>
      <w:r w:rsidR="00174244" w:rsidRPr="00107B6F">
        <w:rPr>
          <w:rFonts w:eastAsia="Times New Roman"/>
          <w:sz w:val="24"/>
          <w:szCs w:val="24"/>
          <w:vertAlign w:val="subscript"/>
        </w:rPr>
        <w:t>4</w:t>
      </w:r>
      <w:r w:rsidR="00174244" w:rsidRPr="00107B6F">
        <w:rPr>
          <w:rFonts w:eastAsia="Times New Roman"/>
          <w:sz w:val="24"/>
          <w:szCs w:val="24"/>
        </w:rPr>
        <w:t xml:space="preserve">), and the </w:t>
      </w:r>
      <w:proofErr w:type="spellStart"/>
      <w:r w:rsidR="00174244" w:rsidRPr="00107B6F">
        <w:rPr>
          <w:rFonts w:eastAsia="Times New Roman"/>
          <w:sz w:val="24"/>
          <w:szCs w:val="24"/>
        </w:rPr>
        <w:t>hydroxymethyl</w:t>
      </w:r>
      <w:proofErr w:type="spellEnd"/>
      <w:r w:rsidR="00174244" w:rsidRPr="00107B6F">
        <w:rPr>
          <w:rFonts w:eastAsia="Times New Roman"/>
          <w:sz w:val="24"/>
          <w:szCs w:val="24"/>
        </w:rPr>
        <w:t xml:space="preserve"> radical (ĊH</w:t>
      </w:r>
      <w:r w:rsidR="00174244" w:rsidRPr="00107B6F">
        <w:rPr>
          <w:rFonts w:eastAsia="Times New Roman"/>
          <w:sz w:val="24"/>
          <w:szCs w:val="24"/>
          <w:vertAlign w:val="subscript"/>
        </w:rPr>
        <w:t>2</w:t>
      </w:r>
      <w:r w:rsidR="00174244" w:rsidRPr="00107B6F">
        <w:rPr>
          <w:rFonts w:eastAsia="Times New Roman"/>
          <w:sz w:val="24"/>
          <w:szCs w:val="24"/>
        </w:rPr>
        <w:t xml:space="preserve">OH; </w:t>
      </w:r>
      <w:r w:rsidR="00174244" w:rsidRPr="00107B6F">
        <w:rPr>
          <w:rFonts w:eastAsia="Times New Roman"/>
          <w:sz w:val="24"/>
          <w:szCs w:val="24"/>
        </w:rPr>
        <w:sym w:font="Symbol" w:char="F06E"/>
      </w:r>
      <w:r w:rsidR="00174244" w:rsidRPr="00107B6F">
        <w:rPr>
          <w:rFonts w:eastAsia="Times New Roman"/>
          <w:sz w:val="24"/>
          <w:szCs w:val="24"/>
          <w:vertAlign w:val="subscript"/>
        </w:rPr>
        <w:t>4</w:t>
      </w:r>
      <w:r w:rsidR="00174244" w:rsidRPr="00107B6F">
        <w:rPr>
          <w:rFonts w:eastAsia="Times New Roman"/>
          <w:sz w:val="24"/>
          <w:szCs w:val="24"/>
        </w:rPr>
        <w:t>), respectively</w:t>
      </w:r>
      <w:r w:rsidR="00174244" w:rsidRPr="00107B6F">
        <w:rPr>
          <w:rFonts w:eastAsia="Times New Roman"/>
          <w:color w:val="000000"/>
          <w:sz w:val="24"/>
          <w:szCs w:val="24"/>
        </w:rPr>
        <w:t xml:space="preserve"> </w:t>
      </w:r>
      <w:r w:rsidR="00174244" w:rsidRPr="00107B6F">
        <w:rPr>
          <w:rFonts w:eastAsia="Times New Roman"/>
          <w:noProof/>
          <w:sz w:val="24"/>
          <w:szCs w:val="24"/>
          <w:lang w:eastAsia="zh-CN"/>
        </w:rPr>
        <w:t>(</w:t>
      </w:r>
      <w:r w:rsidR="00174244" w:rsidRPr="00107B6F">
        <w:rPr>
          <w:rFonts w:eastAsia="Times New Roman"/>
          <w:i/>
          <w:noProof/>
          <w:sz w:val="24"/>
          <w:szCs w:val="24"/>
          <w:lang w:eastAsia="zh-CN"/>
        </w:rPr>
        <w:t>27, 28</w:t>
      </w:r>
      <w:r w:rsidR="00174244" w:rsidRPr="00107B6F">
        <w:rPr>
          <w:rFonts w:eastAsia="Times New Roman"/>
          <w:noProof/>
          <w:sz w:val="24"/>
          <w:szCs w:val="24"/>
          <w:lang w:eastAsia="zh-CN"/>
        </w:rPr>
        <w:t>)</w:t>
      </w:r>
      <w:r w:rsidR="00174244" w:rsidRPr="00107B6F">
        <w:rPr>
          <w:rFonts w:eastAsia="Times New Roman"/>
          <w:sz w:val="24"/>
          <w:szCs w:val="24"/>
          <w:lang w:eastAsia="zh-CN"/>
        </w:rPr>
        <w:t xml:space="preserve">. The calculated absorptions of </w:t>
      </w:r>
      <w:proofErr w:type="spellStart"/>
      <w:r w:rsidR="00174244" w:rsidRPr="00107B6F">
        <w:rPr>
          <w:rFonts w:eastAsia="Times New Roman"/>
          <w:sz w:val="24"/>
          <w:szCs w:val="24"/>
        </w:rPr>
        <w:t>oxirene</w:t>
      </w:r>
      <w:proofErr w:type="spellEnd"/>
      <w:r w:rsidR="00174244" w:rsidRPr="00107B6F">
        <w:rPr>
          <w:rFonts w:eastAsia="Times New Roman"/>
          <w:sz w:val="24"/>
          <w:szCs w:val="24"/>
        </w:rPr>
        <w:t xml:space="preserve"> (</w:t>
      </w:r>
      <w:r w:rsidR="00174244" w:rsidRPr="00107B6F">
        <w:rPr>
          <w:rFonts w:eastAsia="Times New Roman"/>
          <w:b/>
          <w:sz w:val="24"/>
          <w:szCs w:val="24"/>
        </w:rPr>
        <w:t>1</w:t>
      </w:r>
      <w:r w:rsidR="00174244" w:rsidRPr="00107B6F">
        <w:rPr>
          <w:rFonts w:eastAsia="Times New Roman"/>
          <w:sz w:val="24"/>
          <w:szCs w:val="24"/>
        </w:rPr>
        <w:t xml:space="preserve">) strongly overlap with those of the </w:t>
      </w:r>
      <w:r w:rsidR="00174244" w:rsidRPr="00107B6F">
        <w:rPr>
          <w:rFonts w:eastAsia="Times New Roman"/>
          <w:color w:val="000000"/>
          <w:sz w:val="24"/>
          <w:szCs w:val="24"/>
        </w:rPr>
        <w:t xml:space="preserve">precursor molecules </w:t>
      </w:r>
      <w:r w:rsidR="00174244" w:rsidRPr="00107B6F">
        <w:rPr>
          <w:rFonts w:eastAsia="Times New Roman"/>
          <w:sz w:val="24"/>
          <w:szCs w:val="24"/>
        </w:rPr>
        <w:t xml:space="preserve">(table S3) including </w:t>
      </w:r>
      <w:r w:rsidR="00174244" w:rsidRPr="00107B6F">
        <w:rPr>
          <w:rFonts w:eastAsia="Times New Roman"/>
          <w:color w:val="000000"/>
          <w:sz w:val="24"/>
          <w:szCs w:val="24"/>
        </w:rPr>
        <w:t xml:space="preserve">the </w:t>
      </w:r>
      <w:r w:rsidR="00174244" w:rsidRPr="00107B6F">
        <w:rPr>
          <w:rFonts w:eastAsia="Times New Roman"/>
          <w:sz w:val="24"/>
          <w:szCs w:val="24"/>
        </w:rPr>
        <w:t xml:space="preserve">broad </w:t>
      </w:r>
      <w:r w:rsidR="00174244" w:rsidRPr="00107B6F">
        <w:rPr>
          <w:rFonts w:eastAsia="Times New Roman"/>
          <w:color w:val="000000"/>
          <w:sz w:val="24"/>
          <w:szCs w:val="24"/>
        </w:rPr>
        <w:t>O</w:t>
      </w:r>
      <w:r w:rsidR="00174244" w:rsidRPr="00107B6F">
        <w:rPr>
          <w:rFonts w:eastAsia="Times New Roman"/>
          <w:sz w:val="24"/>
          <w:szCs w:val="24"/>
          <w:lang w:val="en-GB"/>
        </w:rPr>
        <w:t>–</w:t>
      </w:r>
      <w:r w:rsidR="00174244" w:rsidRPr="00107B6F">
        <w:rPr>
          <w:rFonts w:eastAsia="Times New Roman"/>
          <w:color w:val="000000"/>
          <w:sz w:val="24"/>
          <w:szCs w:val="24"/>
        </w:rPr>
        <w:t xml:space="preserve">H stretching (3020 </w:t>
      </w:r>
      <w:r w:rsidR="00174244" w:rsidRPr="00107B6F">
        <w:rPr>
          <w:rFonts w:eastAsia="Times New Roman"/>
          <w:sz w:val="24"/>
          <w:szCs w:val="24"/>
          <w:lang w:val="en-GB"/>
        </w:rPr>
        <w:t>–</w:t>
      </w:r>
      <w:r w:rsidR="00174244" w:rsidRPr="00107B6F">
        <w:rPr>
          <w:rFonts w:eastAsia="Times New Roman"/>
          <w:color w:val="000000"/>
          <w:sz w:val="24"/>
          <w:szCs w:val="24"/>
        </w:rPr>
        <w:t xml:space="preserve"> 3600 cm</w:t>
      </w:r>
      <w:r w:rsidR="00174244" w:rsidRPr="00107B6F">
        <w:rPr>
          <w:rFonts w:eastAsia="Times New Roman"/>
          <w:sz w:val="24"/>
          <w:szCs w:val="24"/>
          <w:vertAlign w:val="superscript"/>
          <w:lang w:val="en-GB"/>
        </w:rPr>
        <w:t>–</w:t>
      </w:r>
      <w:r w:rsidR="00174244" w:rsidRPr="00107B6F">
        <w:rPr>
          <w:rFonts w:eastAsia="Times New Roman"/>
          <w:color w:val="000000"/>
          <w:sz w:val="24"/>
          <w:szCs w:val="24"/>
          <w:vertAlign w:val="superscript"/>
        </w:rPr>
        <w:t>1</w:t>
      </w:r>
      <w:r w:rsidR="00174244" w:rsidRPr="00107B6F">
        <w:rPr>
          <w:rFonts w:eastAsia="Times New Roman"/>
          <w:color w:val="000000"/>
          <w:sz w:val="24"/>
          <w:szCs w:val="24"/>
        </w:rPr>
        <w:t xml:space="preserve">; </w:t>
      </w:r>
      <w:r w:rsidR="00174244" w:rsidRPr="00107B6F">
        <w:rPr>
          <w:rFonts w:eastAsia="Times New Roman"/>
          <w:i/>
          <w:color w:val="000000"/>
          <w:sz w:val="24"/>
          <w:szCs w:val="24"/>
        </w:rPr>
        <w:t>v</w:t>
      </w:r>
      <w:r w:rsidR="00174244" w:rsidRPr="00107B6F">
        <w:rPr>
          <w:rFonts w:eastAsia="Times New Roman"/>
          <w:color w:val="000000"/>
          <w:sz w:val="24"/>
          <w:szCs w:val="24"/>
          <w:vertAlign w:val="subscript"/>
        </w:rPr>
        <w:t>1</w:t>
      </w:r>
      <w:r w:rsidR="00174244" w:rsidRPr="00107B6F">
        <w:rPr>
          <w:rFonts w:eastAsia="Times New Roman"/>
          <w:color w:val="000000"/>
          <w:sz w:val="24"/>
          <w:szCs w:val="24"/>
        </w:rPr>
        <w:t xml:space="preserve">) and </w:t>
      </w:r>
      <w:r w:rsidR="00174244" w:rsidRPr="00107B6F">
        <w:rPr>
          <w:rFonts w:eastAsia="Times New Roman"/>
          <w:sz w:val="24"/>
          <w:szCs w:val="24"/>
        </w:rPr>
        <w:t>bending (</w:t>
      </w:r>
      <w:r w:rsidR="00174244" w:rsidRPr="00107B6F">
        <w:rPr>
          <w:rFonts w:eastAsia="Times New Roman"/>
          <w:color w:val="000000"/>
          <w:sz w:val="24"/>
          <w:szCs w:val="24"/>
        </w:rPr>
        <w:t>1420 cm</w:t>
      </w:r>
      <w:r w:rsidR="00174244" w:rsidRPr="00107B6F">
        <w:rPr>
          <w:rFonts w:eastAsia="Times New Roman"/>
          <w:sz w:val="24"/>
          <w:szCs w:val="24"/>
          <w:vertAlign w:val="superscript"/>
          <w:lang w:val="en-GB"/>
        </w:rPr>
        <w:t>–</w:t>
      </w:r>
      <w:r w:rsidR="00174244" w:rsidRPr="00107B6F">
        <w:rPr>
          <w:rFonts w:eastAsia="Times New Roman"/>
          <w:color w:val="000000"/>
          <w:sz w:val="24"/>
          <w:szCs w:val="24"/>
          <w:vertAlign w:val="superscript"/>
        </w:rPr>
        <w:t>1</w:t>
      </w:r>
      <w:r w:rsidR="00174244" w:rsidRPr="00107B6F">
        <w:rPr>
          <w:rFonts w:eastAsia="Times New Roman"/>
          <w:sz w:val="24"/>
          <w:szCs w:val="24"/>
        </w:rPr>
        <w:t xml:space="preserve">; </w:t>
      </w:r>
      <w:r w:rsidR="00174244" w:rsidRPr="00107B6F">
        <w:rPr>
          <w:rFonts w:eastAsia="Times New Roman"/>
          <w:color w:val="000000"/>
          <w:sz w:val="24"/>
          <w:szCs w:val="24"/>
        </w:rPr>
        <w:t>ν</w:t>
      </w:r>
      <w:r w:rsidR="00174244" w:rsidRPr="00107B6F">
        <w:rPr>
          <w:rFonts w:eastAsia="Times New Roman"/>
          <w:color w:val="000000"/>
          <w:sz w:val="24"/>
          <w:szCs w:val="24"/>
          <w:vertAlign w:val="subscript"/>
        </w:rPr>
        <w:t>6</w:t>
      </w:r>
      <w:r w:rsidR="00174244" w:rsidRPr="00107B6F">
        <w:rPr>
          <w:rFonts w:eastAsia="Times New Roman"/>
          <w:sz w:val="24"/>
          <w:szCs w:val="24"/>
        </w:rPr>
        <w:t>) modes,</w:t>
      </w:r>
      <w:r w:rsidR="00174244" w:rsidRPr="00107B6F">
        <w:rPr>
          <w:rFonts w:eastAsia="Times New Roman"/>
          <w:color w:val="000000"/>
          <w:sz w:val="24"/>
          <w:szCs w:val="24"/>
        </w:rPr>
        <w:t xml:space="preserve"> the C</w:t>
      </w:r>
      <w:r w:rsidR="00174244" w:rsidRPr="00107B6F">
        <w:rPr>
          <w:rFonts w:eastAsia="Times New Roman"/>
          <w:sz w:val="24"/>
          <w:szCs w:val="24"/>
          <w:lang w:val="en-GB"/>
        </w:rPr>
        <w:t>–</w:t>
      </w:r>
      <w:r w:rsidR="00174244" w:rsidRPr="00107B6F">
        <w:rPr>
          <w:rFonts w:eastAsia="Times New Roman"/>
          <w:color w:val="000000"/>
          <w:sz w:val="24"/>
          <w:szCs w:val="24"/>
        </w:rPr>
        <w:t>H bending mode (1455 cm</w:t>
      </w:r>
      <w:r w:rsidR="00174244" w:rsidRPr="00107B6F">
        <w:rPr>
          <w:rFonts w:eastAsia="Times New Roman"/>
          <w:sz w:val="24"/>
          <w:szCs w:val="24"/>
          <w:vertAlign w:val="superscript"/>
          <w:lang w:val="en-GB"/>
        </w:rPr>
        <w:t>–</w:t>
      </w:r>
      <w:r w:rsidR="00174244" w:rsidRPr="00107B6F">
        <w:rPr>
          <w:rFonts w:eastAsia="Times New Roman"/>
          <w:color w:val="000000"/>
          <w:sz w:val="24"/>
          <w:szCs w:val="24"/>
          <w:vertAlign w:val="superscript"/>
        </w:rPr>
        <w:t>1</w:t>
      </w:r>
      <w:r w:rsidR="00174244" w:rsidRPr="00107B6F">
        <w:rPr>
          <w:rFonts w:eastAsia="Times New Roman"/>
          <w:color w:val="000000"/>
          <w:sz w:val="24"/>
          <w:szCs w:val="24"/>
        </w:rPr>
        <w:t xml:space="preserve">; </w:t>
      </w:r>
      <w:r w:rsidR="00174244" w:rsidRPr="00107B6F">
        <w:rPr>
          <w:rFonts w:eastAsia="Times New Roman"/>
          <w:i/>
          <w:color w:val="000000"/>
          <w:sz w:val="24"/>
          <w:szCs w:val="24"/>
        </w:rPr>
        <w:t>v</w:t>
      </w:r>
      <w:r w:rsidR="00174244" w:rsidRPr="00107B6F">
        <w:rPr>
          <w:rFonts w:eastAsia="Times New Roman"/>
          <w:color w:val="000000"/>
          <w:sz w:val="24"/>
          <w:szCs w:val="24"/>
          <w:vertAlign w:val="subscript"/>
        </w:rPr>
        <w:t>5</w:t>
      </w:r>
      <w:r w:rsidR="00174244" w:rsidRPr="00107B6F">
        <w:rPr>
          <w:rFonts w:eastAsia="Times New Roman"/>
          <w:color w:val="000000"/>
          <w:sz w:val="24"/>
          <w:szCs w:val="24"/>
        </w:rPr>
        <w:t>), and the C</w:t>
      </w:r>
      <w:r w:rsidR="00174244" w:rsidRPr="00107B6F">
        <w:rPr>
          <w:rFonts w:eastAsia="Times New Roman"/>
          <w:sz w:val="24"/>
          <w:szCs w:val="24"/>
          <w:lang w:val="en-GB"/>
        </w:rPr>
        <w:t>–</w:t>
      </w:r>
      <w:r w:rsidR="00174244" w:rsidRPr="00107B6F">
        <w:rPr>
          <w:rFonts w:eastAsia="Times New Roman"/>
          <w:color w:val="000000"/>
          <w:sz w:val="24"/>
          <w:szCs w:val="24"/>
        </w:rPr>
        <w:t>O stretching mode (1030 cm</w:t>
      </w:r>
      <w:r w:rsidR="00174244" w:rsidRPr="00107B6F">
        <w:rPr>
          <w:rFonts w:eastAsia="Times New Roman"/>
          <w:sz w:val="24"/>
          <w:szCs w:val="24"/>
          <w:vertAlign w:val="superscript"/>
          <w:lang w:val="en-GB"/>
        </w:rPr>
        <w:t>–</w:t>
      </w:r>
      <w:r w:rsidR="00174244" w:rsidRPr="00107B6F">
        <w:rPr>
          <w:rFonts w:eastAsia="Times New Roman"/>
          <w:color w:val="000000"/>
          <w:sz w:val="24"/>
          <w:szCs w:val="24"/>
          <w:vertAlign w:val="superscript"/>
        </w:rPr>
        <w:t>1</w:t>
      </w:r>
      <w:r w:rsidR="00174244" w:rsidRPr="00107B6F">
        <w:rPr>
          <w:rFonts w:eastAsia="Times New Roman"/>
          <w:color w:val="000000"/>
          <w:sz w:val="24"/>
          <w:szCs w:val="24"/>
        </w:rPr>
        <w:t xml:space="preserve">; </w:t>
      </w:r>
      <w:r w:rsidR="00174244" w:rsidRPr="00107B6F">
        <w:rPr>
          <w:rFonts w:eastAsia="Times New Roman"/>
          <w:i/>
          <w:color w:val="000000"/>
          <w:sz w:val="24"/>
          <w:szCs w:val="24"/>
        </w:rPr>
        <w:t>v</w:t>
      </w:r>
      <w:r w:rsidR="00174244" w:rsidRPr="00107B6F">
        <w:rPr>
          <w:rFonts w:eastAsia="Times New Roman"/>
          <w:color w:val="000000"/>
          <w:sz w:val="24"/>
          <w:szCs w:val="24"/>
          <w:vertAlign w:val="subscript"/>
        </w:rPr>
        <w:t>8</w:t>
      </w:r>
      <w:r w:rsidR="00174244" w:rsidRPr="00107B6F">
        <w:rPr>
          <w:rFonts w:eastAsia="Times New Roman"/>
          <w:color w:val="000000"/>
          <w:sz w:val="24"/>
          <w:szCs w:val="24"/>
        </w:rPr>
        <w:t>) of</w:t>
      </w:r>
      <w:r w:rsidR="00174244" w:rsidRPr="00107B6F">
        <w:rPr>
          <w:rFonts w:eastAsia="Times New Roman"/>
          <w:color w:val="000000"/>
          <w:sz w:val="24"/>
          <w:szCs w:val="24"/>
          <w:vertAlign w:val="subscript"/>
        </w:rPr>
        <w:t xml:space="preserve"> </w:t>
      </w:r>
      <w:r w:rsidR="00174244" w:rsidRPr="00107B6F">
        <w:rPr>
          <w:rFonts w:eastAsia="Times New Roman"/>
          <w:color w:val="000000"/>
          <w:sz w:val="24"/>
          <w:szCs w:val="24"/>
        </w:rPr>
        <w:t xml:space="preserve">methanol </w:t>
      </w:r>
      <w:r w:rsidR="00174244" w:rsidRPr="00107B6F">
        <w:rPr>
          <w:rFonts w:eastAsia="Times New Roman"/>
          <w:noProof/>
          <w:color w:val="000000"/>
          <w:sz w:val="24"/>
          <w:szCs w:val="24"/>
        </w:rPr>
        <w:t>(</w:t>
      </w:r>
      <w:r w:rsidR="00174244" w:rsidRPr="00107B6F">
        <w:rPr>
          <w:rFonts w:eastAsia="Times New Roman"/>
          <w:i/>
          <w:noProof/>
          <w:color w:val="000000"/>
          <w:sz w:val="24"/>
          <w:szCs w:val="24"/>
        </w:rPr>
        <w:t>27</w:t>
      </w:r>
      <w:r w:rsidR="00174244" w:rsidRPr="00107B6F">
        <w:rPr>
          <w:rFonts w:eastAsia="Times New Roman"/>
          <w:noProof/>
          <w:color w:val="000000"/>
          <w:sz w:val="24"/>
          <w:szCs w:val="24"/>
        </w:rPr>
        <w:t>)</w:t>
      </w:r>
      <w:r w:rsidR="00174244" w:rsidRPr="00107B6F">
        <w:rPr>
          <w:rFonts w:eastAsia="Times New Roman"/>
          <w:sz w:val="24"/>
          <w:szCs w:val="24"/>
        </w:rPr>
        <w:t xml:space="preserve"> and the </w:t>
      </w:r>
      <w:r w:rsidR="00174244" w:rsidRPr="00107B6F">
        <w:rPr>
          <w:rFonts w:eastAsia="Times New Roman"/>
          <w:color w:val="000000"/>
          <w:sz w:val="24"/>
          <w:szCs w:val="24"/>
        </w:rPr>
        <w:t>stretching mode of the carbonyl moiety (1718 cm</w:t>
      </w:r>
      <w:r w:rsidR="00174244" w:rsidRPr="00107B6F">
        <w:rPr>
          <w:rFonts w:eastAsia="Times New Roman"/>
          <w:sz w:val="24"/>
          <w:szCs w:val="24"/>
          <w:vertAlign w:val="superscript"/>
          <w:lang w:val="en-GB"/>
        </w:rPr>
        <w:t>–</w:t>
      </w:r>
      <w:r w:rsidR="00174244" w:rsidRPr="00107B6F">
        <w:rPr>
          <w:rFonts w:eastAsia="Times New Roman"/>
          <w:color w:val="000000"/>
          <w:sz w:val="24"/>
          <w:szCs w:val="24"/>
          <w:vertAlign w:val="superscript"/>
        </w:rPr>
        <w:lastRenderedPageBreak/>
        <w:t>1</w:t>
      </w:r>
      <w:r w:rsidR="00174244" w:rsidRPr="00107B6F">
        <w:rPr>
          <w:rFonts w:eastAsia="Times New Roman"/>
          <w:color w:val="000000"/>
          <w:sz w:val="24"/>
          <w:szCs w:val="24"/>
        </w:rPr>
        <w:t xml:space="preserve">; </w:t>
      </w:r>
      <w:r w:rsidR="00174244" w:rsidRPr="00107B6F">
        <w:rPr>
          <w:rFonts w:eastAsia="Times New Roman"/>
          <w:i/>
          <w:color w:val="000000"/>
          <w:sz w:val="24"/>
          <w:szCs w:val="24"/>
        </w:rPr>
        <w:t>v</w:t>
      </w:r>
      <w:r w:rsidR="00174244" w:rsidRPr="00107B6F">
        <w:rPr>
          <w:rFonts w:eastAsia="Times New Roman"/>
          <w:color w:val="000000"/>
          <w:sz w:val="24"/>
          <w:szCs w:val="24"/>
          <w:vertAlign w:val="subscript"/>
        </w:rPr>
        <w:t>4</w:t>
      </w:r>
      <w:r w:rsidR="00174244" w:rsidRPr="00107B6F">
        <w:rPr>
          <w:rFonts w:eastAsia="Times New Roman"/>
          <w:color w:val="000000"/>
          <w:sz w:val="24"/>
          <w:szCs w:val="24"/>
        </w:rPr>
        <w:t xml:space="preserve">) of </w:t>
      </w:r>
      <w:r w:rsidR="00174244" w:rsidRPr="00107B6F">
        <w:rPr>
          <w:rFonts w:eastAsia="Times New Roman"/>
          <w:sz w:val="24"/>
          <w:szCs w:val="24"/>
        </w:rPr>
        <w:t xml:space="preserve">acetaldehyde </w:t>
      </w:r>
      <w:r w:rsidR="00174244" w:rsidRPr="00107B6F">
        <w:rPr>
          <w:rFonts w:eastAsia="Times New Roman"/>
          <w:noProof/>
          <w:sz w:val="24"/>
          <w:szCs w:val="24"/>
        </w:rPr>
        <w:t>(</w:t>
      </w:r>
      <w:r w:rsidR="00174244" w:rsidRPr="00107B6F">
        <w:rPr>
          <w:rFonts w:eastAsia="Times New Roman"/>
          <w:i/>
          <w:noProof/>
          <w:sz w:val="24"/>
          <w:szCs w:val="24"/>
        </w:rPr>
        <w:t>28</w:t>
      </w:r>
      <w:r w:rsidR="00174244" w:rsidRPr="00107B6F">
        <w:rPr>
          <w:rFonts w:eastAsia="Times New Roman"/>
          <w:noProof/>
          <w:sz w:val="24"/>
          <w:szCs w:val="24"/>
        </w:rPr>
        <w:t>)</w:t>
      </w:r>
      <w:r w:rsidR="00174244" w:rsidRPr="00107B6F">
        <w:rPr>
          <w:rFonts w:eastAsia="Times New Roman"/>
          <w:sz w:val="24"/>
          <w:szCs w:val="24"/>
        </w:rPr>
        <w:t xml:space="preserve">; consequently, infrared spectroscopy cannot identify the elusive </w:t>
      </w:r>
      <w:proofErr w:type="spellStart"/>
      <w:r w:rsidR="00174244" w:rsidRPr="00107B6F">
        <w:rPr>
          <w:rFonts w:eastAsia="Times New Roman"/>
          <w:sz w:val="24"/>
          <w:szCs w:val="24"/>
        </w:rPr>
        <w:t>oxirene</w:t>
      </w:r>
      <w:proofErr w:type="spellEnd"/>
      <w:r w:rsidR="00174244" w:rsidRPr="00107B6F">
        <w:rPr>
          <w:rFonts w:eastAsia="Times New Roman"/>
          <w:sz w:val="24"/>
          <w:szCs w:val="24"/>
        </w:rPr>
        <w:t xml:space="preserve"> (</w:t>
      </w:r>
      <w:r w:rsidR="00174244" w:rsidRPr="00107B6F">
        <w:rPr>
          <w:rFonts w:eastAsia="Times New Roman"/>
          <w:b/>
          <w:sz w:val="24"/>
          <w:szCs w:val="24"/>
        </w:rPr>
        <w:t>1</w:t>
      </w:r>
      <w:r w:rsidR="00174244" w:rsidRPr="00107B6F">
        <w:rPr>
          <w:rFonts w:eastAsia="Times New Roman"/>
          <w:sz w:val="24"/>
          <w:szCs w:val="24"/>
        </w:rPr>
        <w:t xml:space="preserve">), and an alternative detection technique is imperative. </w:t>
      </w:r>
    </w:p>
    <w:p w14:paraId="634F0E72" w14:textId="49A3F97C" w:rsidR="00174244" w:rsidRPr="00107B6F" w:rsidRDefault="00174244" w:rsidP="00174244">
      <w:pPr>
        <w:spacing w:line="360" w:lineRule="auto"/>
        <w:jc w:val="both"/>
        <w:rPr>
          <w:rFonts w:eastAsia="Times New Roman"/>
          <w:sz w:val="24"/>
          <w:szCs w:val="24"/>
        </w:rPr>
      </w:pPr>
      <w:r w:rsidRPr="00107B6F">
        <w:rPr>
          <w:rFonts w:eastAsia="Times New Roman"/>
          <w:sz w:val="24"/>
          <w:szCs w:val="24"/>
        </w:rPr>
        <w:t xml:space="preserve">     The PI-</w:t>
      </w:r>
      <w:proofErr w:type="spellStart"/>
      <w:r w:rsidRPr="00107B6F">
        <w:rPr>
          <w:rFonts w:eastAsia="Times New Roman"/>
          <w:sz w:val="24"/>
          <w:szCs w:val="24"/>
        </w:rPr>
        <w:t>ReTOF</w:t>
      </w:r>
      <w:proofErr w:type="spellEnd"/>
      <w:r w:rsidRPr="00107B6F">
        <w:rPr>
          <w:rFonts w:eastAsia="Times New Roman"/>
          <w:sz w:val="24"/>
          <w:szCs w:val="24"/>
        </w:rPr>
        <w:t xml:space="preserve">-MS approach represents an elegant technique for identifying gas-phase molecules </w:t>
      </w:r>
      <w:r w:rsidRPr="00107B6F">
        <w:rPr>
          <w:rFonts w:eastAsia="Times New Roman"/>
          <w:i/>
          <w:sz w:val="24"/>
          <w:szCs w:val="24"/>
        </w:rPr>
        <w:t>isomer-selectively</w:t>
      </w:r>
      <w:r w:rsidRPr="00107B6F">
        <w:rPr>
          <w:rFonts w:eastAsia="Times New Roman"/>
          <w:sz w:val="24"/>
          <w:szCs w:val="24"/>
        </w:rPr>
        <w:t xml:space="preserve"> during the TPD phase via soft photoionization based on their mass-to-charge ratios (</w:t>
      </w:r>
      <w:r w:rsidRPr="00107B6F">
        <w:rPr>
          <w:rFonts w:eastAsia="Times New Roman"/>
          <w:i/>
          <w:sz w:val="24"/>
          <w:szCs w:val="24"/>
        </w:rPr>
        <w:t>m/z</w:t>
      </w:r>
      <w:r w:rsidRPr="00107B6F">
        <w:rPr>
          <w:rFonts w:eastAsia="Times New Roman"/>
          <w:sz w:val="24"/>
          <w:szCs w:val="24"/>
        </w:rPr>
        <w:t xml:space="preserve">) and distinct adiabatic ionization energies (IEs) </w:t>
      </w:r>
      <w:r w:rsidRPr="00107B6F">
        <w:rPr>
          <w:rFonts w:eastAsia="Times New Roman"/>
          <w:noProof/>
          <w:sz w:val="24"/>
          <w:szCs w:val="24"/>
        </w:rPr>
        <w:t>(</w:t>
      </w:r>
      <w:r w:rsidRPr="00107B6F">
        <w:rPr>
          <w:rFonts w:eastAsia="Times New Roman"/>
          <w:i/>
          <w:noProof/>
          <w:sz w:val="24"/>
          <w:szCs w:val="24"/>
        </w:rPr>
        <w:t>25</w:t>
      </w:r>
      <w:r w:rsidRPr="00107B6F">
        <w:rPr>
          <w:rFonts w:eastAsia="Times New Roman"/>
          <w:noProof/>
          <w:sz w:val="24"/>
          <w:szCs w:val="24"/>
        </w:rPr>
        <w:t>)</w:t>
      </w:r>
      <w:r w:rsidRPr="00107B6F">
        <w:rPr>
          <w:rFonts w:eastAsia="Times New Roman"/>
          <w:sz w:val="24"/>
          <w:szCs w:val="24"/>
        </w:rPr>
        <w:t>. Considering the computed IEs of the C</w:t>
      </w:r>
      <w:r w:rsidRPr="00107B6F">
        <w:rPr>
          <w:rFonts w:eastAsia="Times New Roman"/>
          <w:sz w:val="24"/>
          <w:szCs w:val="24"/>
          <w:vertAlign w:val="subscript"/>
        </w:rPr>
        <w:t>2</w:t>
      </w:r>
      <w:r w:rsidRPr="00107B6F">
        <w:rPr>
          <w:rFonts w:eastAsia="Times New Roman"/>
          <w:sz w:val="24"/>
          <w:szCs w:val="24"/>
        </w:rPr>
        <w:t>H</w:t>
      </w:r>
      <w:r w:rsidRPr="00107B6F">
        <w:rPr>
          <w:rFonts w:eastAsia="Times New Roman"/>
          <w:sz w:val="24"/>
          <w:szCs w:val="24"/>
          <w:vertAlign w:val="subscript"/>
        </w:rPr>
        <w:t>2</w:t>
      </w:r>
      <w:r w:rsidRPr="00107B6F">
        <w:rPr>
          <w:rFonts w:eastAsia="Times New Roman"/>
          <w:sz w:val="24"/>
          <w:szCs w:val="24"/>
        </w:rPr>
        <w:t xml:space="preserve">O isomers (Fig. 1 and table S4), a photon energy of 9.70 eV was selected first to ionize </w:t>
      </w:r>
      <w:proofErr w:type="spellStart"/>
      <w:r w:rsidRPr="00107B6F">
        <w:rPr>
          <w:rFonts w:eastAsia="Times New Roman"/>
          <w:sz w:val="24"/>
          <w:szCs w:val="24"/>
        </w:rPr>
        <w:t>oxirene</w:t>
      </w:r>
      <w:proofErr w:type="spellEnd"/>
      <w:r w:rsidRPr="00107B6F">
        <w:rPr>
          <w:rFonts w:eastAsia="Times New Roman"/>
          <w:sz w:val="24"/>
          <w:szCs w:val="24"/>
        </w:rPr>
        <w:t xml:space="preserve"> (</w:t>
      </w:r>
      <w:r w:rsidRPr="00107B6F">
        <w:rPr>
          <w:rFonts w:eastAsia="Times New Roman"/>
          <w:b/>
          <w:sz w:val="24"/>
          <w:szCs w:val="24"/>
        </w:rPr>
        <w:t>1</w:t>
      </w:r>
      <w:r w:rsidRPr="00107B6F">
        <w:rPr>
          <w:rFonts w:eastAsia="Times New Roman"/>
          <w:sz w:val="24"/>
          <w:szCs w:val="24"/>
        </w:rPr>
        <w:t xml:space="preserve">, IE = 8.63 – 8.64 eV) </w:t>
      </w:r>
      <w:r w:rsidRPr="00107B6F">
        <w:rPr>
          <w:rFonts w:eastAsia="Times New Roman"/>
          <w:i/>
          <w:iCs/>
          <w:sz w:val="24"/>
          <w:szCs w:val="24"/>
        </w:rPr>
        <w:t>and</w:t>
      </w:r>
      <w:r w:rsidRPr="00107B6F">
        <w:rPr>
          <w:rFonts w:eastAsia="Times New Roman"/>
          <w:sz w:val="24"/>
          <w:szCs w:val="24"/>
        </w:rPr>
        <w:t xml:space="preserve"> ketene (</w:t>
      </w:r>
      <w:r w:rsidRPr="00107B6F">
        <w:rPr>
          <w:rFonts w:eastAsia="Times New Roman"/>
          <w:b/>
          <w:sz w:val="24"/>
          <w:szCs w:val="24"/>
        </w:rPr>
        <w:t>2</w:t>
      </w:r>
      <w:r w:rsidRPr="00107B6F">
        <w:rPr>
          <w:rFonts w:eastAsia="Times New Roman"/>
          <w:sz w:val="24"/>
          <w:szCs w:val="24"/>
        </w:rPr>
        <w:t xml:space="preserve">, IE = 9.58 – 9.59 eV), but neither </w:t>
      </w:r>
      <w:proofErr w:type="spellStart"/>
      <w:r w:rsidRPr="00107B6F">
        <w:rPr>
          <w:rFonts w:eastAsia="Times New Roman"/>
          <w:sz w:val="24"/>
          <w:szCs w:val="24"/>
        </w:rPr>
        <w:t>oxiranylidene</w:t>
      </w:r>
      <w:proofErr w:type="spellEnd"/>
      <w:r w:rsidRPr="00107B6F">
        <w:rPr>
          <w:rFonts w:eastAsia="Times New Roman"/>
          <w:sz w:val="24"/>
          <w:szCs w:val="24"/>
        </w:rPr>
        <w:t xml:space="preserve"> (</w:t>
      </w:r>
      <w:r w:rsidRPr="00107B6F">
        <w:rPr>
          <w:rFonts w:eastAsia="Times New Roman"/>
          <w:b/>
          <w:sz w:val="24"/>
          <w:szCs w:val="24"/>
        </w:rPr>
        <w:t xml:space="preserve">3, </w:t>
      </w:r>
      <w:r w:rsidRPr="00107B6F">
        <w:rPr>
          <w:rFonts w:eastAsia="Times New Roman"/>
          <w:sz w:val="24"/>
          <w:szCs w:val="24"/>
        </w:rPr>
        <w:t>CH</w:t>
      </w:r>
      <w:r w:rsidRPr="00107B6F">
        <w:rPr>
          <w:rFonts w:eastAsia="Times New Roman"/>
          <w:sz w:val="24"/>
          <w:szCs w:val="24"/>
          <w:vertAlign w:val="subscript"/>
        </w:rPr>
        <w:t>2</w:t>
      </w:r>
      <w:r w:rsidRPr="00107B6F">
        <w:rPr>
          <w:rFonts w:eastAsia="Times New Roman"/>
          <w:sz w:val="24"/>
          <w:szCs w:val="24"/>
        </w:rPr>
        <w:t xml:space="preserve">(CO); IE = 9.82 – 9.83 eV) </w:t>
      </w:r>
      <w:r w:rsidRPr="00107B6F">
        <w:rPr>
          <w:rFonts w:eastAsia="Times New Roman"/>
          <w:i/>
          <w:sz w:val="24"/>
          <w:szCs w:val="24"/>
        </w:rPr>
        <w:t>(29)</w:t>
      </w:r>
      <w:r w:rsidRPr="00107B6F">
        <w:rPr>
          <w:rFonts w:eastAsia="Times New Roman"/>
          <w:sz w:val="24"/>
          <w:szCs w:val="24"/>
        </w:rPr>
        <w:t xml:space="preserve"> nor </w:t>
      </w:r>
      <w:proofErr w:type="spellStart"/>
      <w:r w:rsidRPr="00107B6F">
        <w:rPr>
          <w:rFonts w:eastAsia="Times New Roman"/>
          <w:sz w:val="24"/>
          <w:szCs w:val="24"/>
        </w:rPr>
        <w:t>ethynol</w:t>
      </w:r>
      <w:proofErr w:type="spellEnd"/>
      <w:r w:rsidRPr="00107B6F">
        <w:rPr>
          <w:rFonts w:eastAsia="Times New Roman"/>
          <w:sz w:val="24"/>
          <w:szCs w:val="24"/>
        </w:rPr>
        <w:t xml:space="preserve"> (</w:t>
      </w:r>
      <w:r w:rsidRPr="00107B6F">
        <w:rPr>
          <w:rFonts w:eastAsia="Times New Roman"/>
          <w:b/>
          <w:sz w:val="24"/>
          <w:szCs w:val="24"/>
        </w:rPr>
        <w:t>4</w:t>
      </w:r>
      <w:r w:rsidRPr="00107B6F">
        <w:rPr>
          <w:rFonts w:eastAsia="Times New Roman"/>
          <w:sz w:val="24"/>
          <w:szCs w:val="24"/>
        </w:rPr>
        <w:t xml:space="preserve">, IE = 10.00 – 10.01 eV). Thereafter, we reduced the photon energy to 9.20 eV to only ionize </w:t>
      </w:r>
      <w:proofErr w:type="spellStart"/>
      <w:r w:rsidRPr="00107B6F">
        <w:rPr>
          <w:rFonts w:eastAsia="Times New Roman"/>
          <w:sz w:val="24"/>
          <w:szCs w:val="24"/>
        </w:rPr>
        <w:t>oxirene</w:t>
      </w:r>
      <w:proofErr w:type="spellEnd"/>
      <w:r w:rsidRPr="00107B6F">
        <w:rPr>
          <w:rFonts w:eastAsia="Times New Roman"/>
          <w:sz w:val="24"/>
          <w:szCs w:val="24"/>
        </w:rPr>
        <w:t xml:space="preserve"> (</w:t>
      </w:r>
      <w:r w:rsidRPr="00107B6F">
        <w:rPr>
          <w:rFonts w:eastAsia="Times New Roman"/>
          <w:b/>
          <w:sz w:val="24"/>
          <w:szCs w:val="24"/>
        </w:rPr>
        <w:t>1</w:t>
      </w:r>
      <w:r w:rsidRPr="00107B6F">
        <w:rPr>
          <w:rFonts w:eastAsia="Times New Roman"/>
          <w:bCs/>
          <w:sz w:val="24"/>
          <w:szCs w:val="24"/>
        </w:rPr>
        <w:t>),</w:t>
      </w:r>
      <w:r w:rsidRPr="00107B6F">
        <w:rPr>
          <w:rFonts w:eastAsia="Times New Roman"/>
          <w:b/>
          <w:sz w:val="24"/>
          <w:szCs w:val="24"/>
        </w:rPr>
        <w:t xml:space="preserve"> </w:t>
      </w:r>
      <w:r w:rsidRPr="00107B6F">
        <w:rPr>
          <w:rFonts w:eastAsia="Times New Roman"/>
          <w:sz w:val="24"/>
          <w:szCs w:val="24"/>
        </w:rPr>
        <w:t>but not ketene (</w:t>
      </w:r>
      <w:r w:rsidRPr="00107B6F">
        <w:rPr>
          <w:rFonts w:eastAsia="Times New Roman"/>
          <w:b/>
          <w:sz w:val="24"/>
          <w:szCs w:val="24"/>
        </w:rPr>
        <w:t>2</w:t>
      </w:r>
      <w:r w:rsidRPr="00107B6F">
        <w:rPr>
          <w:rFonts w:eastAsia="Times New Roman"/>
          <w:sz w:val="24"/>
          <w:szCs w:val="24"/>
        </w:rPr>
        <w:t xml:space="preserve">) (Fig. 1). At 9.70 eV, </w:t>
      </w:r>
      <w:r w:rsidRPr="00107B6F">
        <w:rPr>
          <w:rFonts w:eastAsia="Times New Roman"/>
          <w:color w:val="000000"/>
          <w:sz w:val="24"/>
          <w:szCs w:val="24"/>
        </w:rPr>
        <w:t xml:space="preserve">the TPD profile of ion counts at </w:t>
      </w:r>
      <w:r w:rsidRPr="00107B6F">
        <w:rPr>
          <w:rFonts w:eastAsia="Times New Roman"/>
          <w:i/>
          <w:color w:val="000000"/>
          <w:sz w:val="24"/>
          <w:szCs w:val="24"/>
        </w:rPr>
        <w:t>m/z</w:t>
      </w:r>
      <w:r w:rsidRPr="00107B6F">
        <w:rPr>
          <w:rFonts w:eastAsia="Times New Roman"/>
          <w:color w:val="000000"/>
          <w:sz w:val="24"/>
          <w:szCs w:val="24"/>
        </w:rPr>
        <w:t xml:space="preserve"> = 42 from exposed CH</w:t>
      </w:r>
      <w:r w:rsidRPr="00107B6F">
        <w:rPr>
          <w:rFonts w:eastAsia="Times New Roman"/>
          <w:color w:val="000000"/>
          <w:sz w:val="24"/>
          <w:szCs w:val="24"/>
          <w:vertAlign w:val="subscript"/>
        </w:rPr>
        <w:t>3</w:t>
      </w:r>
      <w:r w:rsidRPr="00107B6F">
        <w:rPr>
          <w:rFonts w:eastAsia="Times New Roman"/>
          <w:color w:val="000000"/>
          <w:sz w:val="24"/>
          <w:szCs w:val="24"/>
        </w:rPr>
        <w:t>OH−CH</w:t>
      </w:r>
      <w:r w:rsidRPr="00107B6F">
        <w:rPr>
          <w:rFonts w:eastAsia="Times New Roman"/>
          <w:color w:val="000000"/>
          <w:sz w:val="24"/>
          <w:szCs w:val="24"/>
          <w:vertAlign w:val="subscript"/>
        </w:rPr>
        <w:t>3</w:t>
      </w:r>
      <w:r w:rsidRPr="00107B6F">
        <w:rPr>
          <w:rFonts w:eastAsia="Times New Roman"/>
          <w:color w:val="000000"/>
          <w:sz w:val="24"/>
          <w:szCs w:val="24"/>
        </w:rPr>
        <w:t xml:space="preserve">CHO ice (Fig. 2A) reveals three prominent sublimation events centered at 103 K, 112 K, and 128 K. </w:t>
      </w:r>
      <w:r w:rsidRPr="00107B6F">
        <w:rPr>
          <w:rFonts w:eastAsia="Times New Roman"/>
          <w:sz w:val="24"/>
          <w:szCs w:val="24"/>
        </w:rPr>
        <w:t xml:space="preserve">Accounting for the molecular mass of the reactants, signal at </w:t>
      </w:r>
      <w:r w:rsidRPr="00107B6F">
        <w:rPr>
          <w:rFonts w:eastAsia="Times New Roman"/>
          <w:i/>
          <w:sz w:val="24"/>
          <w:szCs w:val="24"/>
        </w:rPr>
        <w:t>m/z</w:t>
      </w:r>
      <w:r w:rsidRPr="00107B6F">
        <w:rPr>
          <w:rFonts w:eastAsia="Times New Roman"/>
          <w:sz w:val="24"/>
          <w:szCs w:val="24"/>
        </w:rPr>
        <w:t xml:space="preserve"> = 42 could belong to the molecular formulae C</w:t>
      </w:r>
      <w:r w:rsidRPr="00107B6F">
        <w:rPr>
          <w:rFonts w:eastAsia="Times New Roman"/>
          <w:sz w:val="24"/>
          <w:szCs w:val="24"/>
          <w:vertAlign w:val="subscript"/>
        </w:rPr>
        <w:t>3</w:t>
      </w:r>
      <w:r w:rsidRPr="00107B6F">
        <w:rPr>
          <w:rFonts w:eastAsia="Times New Roman"/>
          <w:sz w:val="24"/>
          <w:szCs w:val="24"/>
        </w:rPr>
        <w:t>H</w:t>
      </w:r>
      <w:r w:rsidRPr="00107B6F">
        <w:rPr>
          <w:rFonts w:eastAsia="Times New Roman"/>
          <w:sz w:val="24"/>
          <w:szCs w:val="24"/>
          <w:vertAlign w:val="subscript"/>
        </w:rPr>
        <w:t>6</w:t>
      </w:r>
      <w:r w:rsidRPr="00107B6F">
        <w:rPr>
          <w:rFonts w:eastAsia="Times New Roman"/>
          <w:sz w:val="24"/>
          <w:szCs w:val="24"/>
        </w:rPr>
        <w:t xml:space="preserve"> and C</w:t>
      </w:r>
      <w:r w:rsidRPr="00107B6F">
        <w:rPr>
          <w:rFonts w:eastAsia="Times New Roman"/>
          <w:sz w:val="24"/>
          <w:szCs w:val="24"/>
          <w:vertAlign w:val="subscript"/>
        </w:rPr>
        <w:t>2</w:t>
      </w:r>
      <w:r w:rsidRPr="00107B6F">
        <w:rPr>
          <w:rFonts w:eastAsia="Times New Roman"/>
          <w:sz w:val="24"/>
          <w:szCs w:val="24"/>
        </w:rPr>
        <w:t>H</w:t>
      </w:r>
      <w:r w:rsidRPr="00107B6F">
        <w:rPr>
          <w:rFonts w:eastAsia="Times New Roman"/>
          <w:sz w:val="24"/>
          <w:szCs w:val="24"/>
          <w:vertAlign w:val="subscript"/>
        </w:rPr>
        <w:t>2</w:t>
      </w:r>
      <w:r w:rsidRPr="00107B6F">
        <w:rPr>
          <w:rFonts w:eastAsia="Times New Roman"/>
          <w:sz w:val="24"/>
          <w:szCs w:val="24"/>
        </w:rPr>
        <w:t>O. The formula C</w:t>
      </w:r>
      <w:r w:rsidRPr="00107B6F">
        <w:rPr>
          <w:rFonts w:eastAsia="Times New Roman"/>
          <w:sz w:val="24"/>
          <w:szCs w:val="24"/>
          <w:vertAlign w:val="subscript"/>
        </w:rPr>
        <w:t>3</w:t>
      </w:r>
      <w:r w:rsidRPr="00107B6F">
        <w:rPr>
          <w:rFonts w:eastAsia="Times New Roman"/>
          <w:sz w:val="24"/>
          <w:szCs w:val="24"/>
        </w:rPr>
        <w:t>H</w:t>
      </w:r>
      <w:r w:rsidRPr="00107B6F">
        <w:rPr>
          <w:rFonts w:eastAsia="Times New Roman"/>
          <w:sz w:val="24"/>
          <w:szCs w:val="24"/>
          <w:vertAlign w:val="subscript"/>
        </w:rPr>
        <w:t>6</w:t>
      </w:r>
      <w:r w:rsidRPr="00107B6F">
        <w:rPr>
          <w:rFonts w:eastAsia="Times New Roman"/>
          <w:sz w:val="24"/>
          <w:szCs w:val="24"/>
        </w:rPr>
        <w:t xml:space="preserve"> can account for two isomers: cyclo</w:t>
      </w:r>
      <w:r w:rsidRPr="00107B6F">
        <w:rPr>
          <w:rFonts w:eastAsia="Times New Roman"/>
          <w:sz w:val="24"/>
          <w:szCs w:val="24"/>
        </w:rPr>
        <w:softHyphen/>
        <w:t>propane (</w:t>
      </w:r>
      <w:r w:rsidRPr="00107B6F">
        <w:rPr>
          <w:rFonts w:eastAsia="Times New Roman"/>
          <w:i/>
          <w:iCs/>
          <w:sz w:val="24"/>
          <w:szCs w:val="24"/>
        </w:rPr>
        <w:t>c</w:t>
      </w:r>
      <w:r w:rsidRPr="00107B6F">
        <w:rPr>
          <w:rFonts w:eastAsia="Times New Roman"/>
          <w:sz w:val="24"/>
          <w:szCs w:val="24"/>
        </w:rPr>
        <w:t>-C</w:t>
      </w:r>
      <w:r w:rsidRPr="00107B6F">
        <w:rPr>
          <w:rFonts w:eastAsia="Times New Roman"/>
          <w:sz w:val="24"/>
          <w:szCs w:val="24"/>
          <w:vertAlign w:val="subscript"/>
        </w:rPr>
        <w:t>3</w:t>
      </w:r>
      <w:r w:rsidRPr="00107B6F">
        <w:rPr>
          <w:rFonts w:eastAsia="Times New Roman"/>
          <w:sz w:val="24"/>
          <w:szCs w:val="24"/>
        </w:rPr>
        <w:t>H</w:t>
      </w:r>
      <w:r w:rsidRPr="00107B6F">
        <w:rPr>
          <w:rFonts w:eastAsia="Times New Roman"/>
          <w:sz w:val="24"/>
          <w:szCs w:val="24"/>
          <w:vertAlign w:val="subscript"/>
        </w:rPr>
        <w:t>6</w:t>
      </w:r>
      <w:r w:rsidRPr="00107B6F">
        <w:rPr>
          <w:rFonts w:eastAsia="Times New Roman"/>
          <w:sz w:val="24"/>
          <w:szCs w:val="24"/>
        </w:rPr>
        <w:t>, IE = 9.86 ± 0.04 eV) and propene (CH</w:t>
      </w:r>
      <w:r w:rsidRPr="00107B6F">
        <w:rPr>
          <w:rFonts w:eastAsia="Times New Roman"/>
          <w:sz w:val="24"/>
          <w:szCs w:val="24"/>
          <w:vertAlign w:val="subscript"/>
        </w:rPr>
        <w:t>3</w:t>
      </w:r>
      <w:r w:rsidRPr="00107B6F">
        <w:rPr>
          <w:rFonts w:eastAsia="Times New Roman"/>
          <w:sz w:val="24"/>
          <w:szCs w:val="24"/>
        </w:rPr>
        <w:t>CHCH</w:t>
      </w:r>
      <w:r w:rsidRPr="00107B6F">
        <w:rPr>
          <w:rFonts w:eastAsia="Times New Roman"/>
          <w:sz w:val="24"/>
          <w:szCs w:val="24"/>
          <w:vertAlign w:val="subscript"/>
        </w:rPr>
        <w:t>2</w:t>
      </w:r>
      <w:r w:rsidRPr="00107B6F">
        <w:rPr>
          <w:rFonts w:eastAsia="Times New Roman"/>
          <w:sz w:val="24"/>
          <w:szCs w:val="24"/>
        </w:rPr>
        <w:t xml:space="preserve">, IE = 9.73 ± 0.01 eV) </w:t>
      </w:r>
      <w:r w:rsidRPr="00107B6F">
        <w:rPr>
          <w:rFonts w:eastAsia="Times New Roman"/>
          <w:noProof/>
          <w:sz w:val="24"/>
          <w:szCs w:val="24"/>
        </w:rPr>
        <w:t>(</w:t>
      </w:r>
      <w:r w:rsidRPr="00107B6F">
        <w:rPr>
          <w:rFonts w:eastAsia="Times New Roman"/>
          <w:i/>
          <w:noProof/>
          <w:sz w:val="24"/>
          <w:szCs w:val="24"/>
        </w:rPr>
        <w:t>30</w:t>
      </w:r>
      <w:r w:rsidRPr="00107B6F">
        <w:rPr>
          <w:rFonts w:eastAsia="Times New Roman"/>
          <w:noProof/>
          <w:sz w:val="24"/>
          <w:szCs w:val="24"/>
        </w:rPr>
        <w:t>)</w:t>
      </w:r>
      <w:r w:rsidRPr="00107B6F">
        <w:rPr>
          <w:rFonts w:eastAsia="Times New Roman"/>
          <w:sz w:val="24"/>
          <w:szCs w:val="24"/>
        </w:rPr>
        <w:t>. To</w:t>
      </w:r>
      <w:r w:rsidRPr="00107B6F">
        <w:rPr>
          <w:rFonts w:eastAsia="Times New Roman"/>
          <w:color w:val="000000"/>
          <w:sz w:val="24"/>
          <w:szCs w:val="24"/>
        </w:rPr>
        <w:t xml:space="preserve"> unravel the molecular formula(e), experiments with isotopically-labeled reactants were conducted.</w:t>
      </w:r>
      <w:r w:rsidRPr="00107B6F">
        <w:rPr>
          <w:rFonts w:eastAsia="Times New Roman"/>
          <w:sz w:val="24"/>
          <w:szCs w:val="24"/>
        </w:rPr>
        <w:t xml:space="preserve"> The sublimation profile </w:t>
      </w:r>
      <w:r w:rsidRPr="00107B6F">
        <w:rPr>
          <w:rFonts w:eastAsia="Times New Roman"/>
          <w:sz w:val="24"/>
          <w:szCs w:val="24"/>
          <w:lang w:val="en-GB"/>
        </w:rPr>
        <w:t xml:space="preserve">at </w:t>
      </w:r>
      <w:r w:rsidRPr="00107B6F">
        <w:rPr>
          <w:rFonts w:eastAsia="Times New Roman"/>
          <w:i/>
          <w:sz w:val="24"/>
          <w:szCs w:val="24"/>
        </w:rPr>
        <w:t>m/z</w:t>
      </w:r>
      <w:r w:rsidRPr="00107B6F">
        <w:rPr>
          <w:rFonts w:eastAsia="Times New Roman"/>
          <w:sz w:val="24"/>
          <w:szCs w:val="24"/>
        </w:rPr>
        <w:t xml:space="preserve"> = 42 obtained in the </w:t>
      </w:r>
      <w:r w:rsidRPr="00107B6F">
        <w:rPr>
          <w:rFonts w:eastAsia="Times New Roman"/>
          <w:sz w:val="24"/>
          <w:szCs w:val="24"/>
          <w:lang w:val="en-GB"/>
        </w:rPr>
        <w:t>CH</w:t>
      </w:r>
      <w:r w:rsidRPr="00107B6F">
        <w:rPr>
          <w:rFonts w:eastAsia="Times New Roman"/>
          <w:sz w:val="24"/>
          <w:szCs w:val="24"/>
          <w:vertAlign w:val="subscript"/>
          <w:lang w:val="en-GB"/>
        </w:rPr>
        <w:t>3</w:t>
      </w:r>
      <w:r w:rsidRPr="00107B6F">
        <w:rPr>
          <w:rFonts w:eastAsia="Times New Roman"/>
          <w:sz w:val="24"/>
          <w:szCs w:val="24"/>
          <w:lang w:val="en-GB"/>
        </w:rPr>
        <w:t>OH–CH</w:t>
      </w:r>
      <w:r w:rsidRPr="00107B6F">
        <w:rPr>
          <w:rFonts w:eastAsia="Times New Roman"/>
          <w:sz w:val="24"/>
          <w:szCs w:val="24"/>
          <w:vertAlign w:val="subscript"/>
          <w:lang w:val="en-GB"/>
        </w:rPr>
        <w:t>3</w:t>
      </w:r>
      <w:r w:rsidRPr="00107B6F">
        <w:rPr>
          <w:rFonts w:eastAsia="Times New Roman"/>
          <w:sz w:val="24"/>
          <w:szCs w:val="24"/>
          <w:lang w:val="en-GB"/>
        </w:rPr>
        <w:t xml:space="preserve">CHO ice (Fig. 2A) was shifted by 2 </w:t>
      </w:r>
      <w:proofErr w:type="spellStart"/>
      <w:r w:rsidRPr="00107B6F">
        <w:rPr>
          <w:rFonts w:eastAsia="Times New Roman"/>
          <w:sz w:val="24"/>
          <w:szCs w:val="24"/>
          <w:lang w:val="en-GB"/>
        </w:rPr>
        <w:t>amu</w:t>
      </w:r>
      <w:proofErr w:type="spellEnd"/>
      <w:r w:rsidRPr="00107B6F">
        <w:rPr>
          <w:rFonts w:eastAsia="Times New Roman"/>
          <w:sz w:val="24"/>
          <w:szCs w:val="24"/>
          <w:lang w:val="en-GB"/>
        </w:rPr>
        <w:t xml:space="preserve"> to </w:t>
      </w:r>
      <w:r w:rsidRPr="00107B6F">
        <w:rPr>
          <w:rFonts w:eastAsia="Times New Roman"/>
          <w:i/>
          <w:sz w:val="24"/>
          <w:szCs w:val="24"/>
          <w:lang w:val="en-GB"/>
        </w:rPr>
        <w:t xml:space="preserve">m/z </w:t>
      </w:r>
      <w:r w:rsidRPr="00107B6F">
        <w:rPr>
          <w:rFonts w:eastAsia="Times New Roman"/>
          <w:sz w:val="24"/>
          <w:szCs w:val="24"/>
          <w:lang w:val="en-GB"/>
        </w:rPr>
        <w:t>= 44 in CH</w:t>
      </w:r>
      <w:r w:rsidRPr="00107B6F">
        <w:rPr>
          <w:rFonts w:eastAsia="Times New Roman"/>
          <w:sz w:val="24"/>
          <w:szCs w:val="24"/>
          <w:vertAlign w:val="subscript"/>
          <w:lang w:val="en-GB"/>
        </w:rPr>
        <w:t>3</w:t>
      </w:r>
      <w:r w:rsidRPr="00107B6F">
        <w:rPr>
          <w:rFonts w:eastAsia="Times New Roman"/>
          <w:sz w:val="24"/>
          <w:szCs w:val="24"/>
          <w:lang w:val="en-GB"/>
        </w:rPr>
        <w:t>OH–CD</w:t>
      </w:r>
      <w:r w:rsidRPr="00107B6F">
        <w:rPr>
          <w:rFonts w:eastAsia="Times New Roman"/>
          <w:sz w:val="24"/>
          <w:szCs w:val="24"/>
          <w:vertAlign w:val="subscript"/>
          <w:lang w:val="en-GB"/>
        </w:rPr>
        <w:t>3</w:t>
      </w:r>
      <w:r w:rsidRPr="00107B6F">
        <w:rPr>
          <w:rFonts w:eastAsia="Times New Roman"/>
          <w:sz w:val="24"/>
          <w:szCs w:val="24"/>
          <w:lang w:val="en-GB"/>
        </w:rPr>
        <w:t xml:space="preserve">CHO </w:t>
      </w:r>
      <w:r w:rsidRPr="00107B6F">
        <w:rPr>
          <w:rFonts w:eastAsia="Times New Roman"/>
          <w:color w:val="000000"/>
          <w:sz w:val="24"/>
          <w:szCs w:val="24"/>
        </w:rPr>
        <w:t xml:space="preserve">(Fig. 2B), </w:t>
      </w:r>
      <w:r w:rsidRPr="00107B6F">
        <w:rPr>
          <w:rFonts w:eastAsia="Times New Roman"/>
          <w:sz w:val="24"/>
          <w:szCs w:val="24"/>
          <w:lang w:val="en-GB"/>
        </w:rPr>
        <w:t>CD</w:t>
      </w:r>
      <w:r w:rsidRPr="00107B6F">
        <w:rPr>
          <w:rFonts w:eastAsia="Times New Roman"/>
          <w:sz w:val="24"/>
          <w:szCs w:val="24"/>
          <w:vertAlign w:val="subscript"/>
          <w:lang w:val="en-GB"/>
        </w:rPr>
        <w:t>3</w:t>
      </w:r>
      <w:r w:rsidRPr="00107B6F">
        <w:rPr>
          <w:rFonts w:eastAsia="Times New Roman"/>
          <w:sz w:val="24"/>
          <w:szCs w:val="24"/>
          <w:lang w:val="en-GB"/>
        </w:rPr>
        <w:t>OH–CD</w:t>
      </w:r>
      <w:r w:rsidRPr="00107B6F">
        <w:rPr>
          <w:rFonts w:eastAsia="Times New Roman"/>
          <w:sz w:val="24"/>
          <w:szCs w:val="24"/>
          <w:vertAlign w:val="subscript"/>
          <w:lang w:val="en-GB"/>
        </w:rPr>
        <w:t>3</w:t>
      </w:r>
      <w:r w:rsidRPr="00107B6F">
        <w:rPr>
          <w:rFonts w:eastAsia="Times New Roman"/>
          <w:sz w:val="24"/>
          <w:szCs w:val="24"/>
          <w:lang w:val="en-GB"/>
        </w:rPr>
        <w:t xml:space="preserve">CDO ices </w:t>
      </w:r>
      <w:r w:rsidRPr="00107B6F">
        <w:rPr>
          <w:rFonts w:eastAsia="Times New Roman"/>
          <w:color w:val="000000"/>
          <w:sz w:val="24"/>
          <w:szCs w:val="24"/>
        </w:rPr>
        <w:t xml:space="preserve">(Fig. 2C), and </w:t>
      </w:r>
      <w:r w:rsidRPr="00107B6F">
        <w:rPr>
          <w:rFonts w:eastAsia="Times New Roman"/>
          <w:sz w:val="24"/>
          <w:szCs w:val="24"/>
          <w:lang w:val="en-GB"/>
        </w:rPr>
        <w:t>CH</w:t>
      </w:r>
      <w:r w:rsidRPr="00107B6F">
        <w:rPr>
          <w:rFonts w:eastAsia="Times New Roman"/>
          <w:sz w:val="24"/>
          <w:szCs w:val="24"/>
          <w:vertAlign w:val="subscript"/>
          <w:lang w:val="en-GB"/>
        </w:rPr>
        <w:t>3</w:t>
      </w:r>
      <w:r w:rsidRPr="00107B6F">
        <w:rPr>
          <w:rFonts w:eastAsia="Times New Roman"/>
          <w:sz w:val="24"/>
          <w:szCs w:val="24"/>
          <w:lang w:val="en-GB"/>
        </w:rPr>
        <w:t>OH–</w:t>
      </w:r>
      <w:r w:rsidRPr="00107B6F">
        <w:rPr>
          <w:rFonts w:eastAsia="Times New Roman"/>
          <w:sz w:val="24"/>
          <w:szCs w:val="24"/>
          <w:vertAlign w:val="superscript"/>
          <w:lang w:val="en-GB"/>
        </w:rPr>
        <w:t>13</w:t>
      </w:r>
      <w:r w:rsidRPr="00107B6F">
        <w:rPr>
          <w:rFonts w:eastAsia="Times New Roman"/>
          <w:sz w:val="24"/>
          <w:szCs w:val="24"/>
          <w:lang w:val="en-GB"/>
        </w:rPr>
        <w:t>CH</w:t>
      </w:r>
      <w:r w:rsidRPr="00107B6F">
        <w:rPr>
          <w:rFonts w:eastAsia="Times New Roman"/>
          <w:sz w:val="24"/>
          <w:szCs w:val="24"/>
          <w:vertAlign w:val="subscript"/>
          <w:lang w:val="en-GB"/>
        </w:rPr>
        <w:t>3</w:t>
      </w:r>
      <w:r w:rsidRPr="00107B6F">
        <w:rPr>
          <w:rFonts w:eastAsia="Times New Roman"/>
          <w:sz w:val="24"/>
          <w:szCs w:val="24"/>
          <w:vertAlign w:val="superscript"/>
          <w:lang w:val="en-GB"/>
        </w:rPr>
        <w:t>13</w:t>
      </w:r>
      <w:r w:rsidRPr="00107B6F">
        <w:rPr>
          <w:rFonts w:eastAsia="Times New Roman"/>
          <w:sz w:val="24"/>
          <w:szCs w:val="24"/>
          <w:lang w:val="en-GB"/>
        </w:rPr>
        <w:t xml:space="preserve">CHO ices </w:t>
      </w:r>
      <w:r w:rsidRPr="00107B6F">
        <w:rPr>
          <w:rFonts w:eastAsia="Times New Roman"/>
          <w:sz w:val="24"/>
          <w:szCs w:val="24"/>
        </w:rPr>
        <w:t xml:space="preserve">(Fig. 2D) supporting </w:t>
      </w:r>
      <w:r w:rsidR="004E48D4" w:rsidRPr="00107B6F">
        <w:rPr>
          <w:rFonts w:eastAsia="Times New Roman"/>
          <w:sz w:val="24"/>
          <w:szCs w:val="24"/>
        </w:rPr>
        <w:t xml:space="preserve">the </w:t>
      </w:r>
      <w:r w:rsidRPr="00107B6F">
        <w:rPr>
          <w:rFonts w:eastAsia="Times New Roman"/>
          <w:sz w:val="24"/>
          <w:szCs w:val="24"/>
        </w:rPr>
        <w:t>existence of two carbon and two hydrogen atoms along with one oxygen atom cementing the molecular formula C</w:t>
      </w:r>
      <w:r w:rsidRPr="00107B6F">
        <w:rPr>
          <w:rFonts w:eastAsia="Times New Roman"/>
          <w:sz w:val="24"/>
          <w:szCs w:val="24"/>
          <w:vertAlign w:val="subscript"/>
        </w:rPr>
        <w:t>2</w:t>
      </w:r>
      <w:r w:rsidRPr="00107B6F">
        <w:rPr>
          <w:rFonts w:eastAsia="Times New Roman"/>
          <w:sz w:val="24"/>
          <w:szCs w:val="24"/>
        </w:rPr>
        <w:t>H</w:t>
      </w:r>
      <w:r w:rsidRPr="00107B6F">
        <w:rPr>
          <w:rFonts w:eastAsia="Times New Roman"/>
          <w:sz w:val="24"/>
          <w:szCs w:val="24"/>
          <w:vertAlign w:val="subscript"/>
        </w:rPr>
        <w:t>2</w:t>
      </w:r>
      <w:r w:rsidRPr="00107B6F">
        <w:rPr>
          <w:rFonts w:eastAsia="Times New Roman"/>
          <w:sz w:val="24"/>
          <w:szCs w:val="24"/>
        </w:rPr>
        <w:t xml:space="preserve">O. Since </w:t>
      </w:r>
      <w:proofErr w:type="spellStart"/>
      <w:r w:rsidRPr="00107B6F">
        <w:rPr>
          <w:rFonts w:eastAsia="Times New Roman"/>
          <w:sz w:val="24"/>
          <w:szCs w:val="24"/>
        </w:rPr>
        <w:t>oxiranylidene</w:t>
      </w:r>
      <w:proofErr w:type="spellEnd"/>
      <w:r w:rsidRPr="00107B6F">
        <w:rPr>
          <w:rFonts w:eastAsia="Times New Roman"/>
          <w:sz w:val="24"/>
          <w:szCs w:val="24"/>
        </w:rPr>
        <w:t xml:space="preserve"> (</w:t>
      </w:r>
      <w:r w:rsidRPr="00107B6F">
        <w:rPr>
          <w:rFonts w:eastAsia="Times New Roman"/>
          <w:b/>
          <w:sz w:val="24"/>
          <w:szCs w:val="24"/>
        </w:rPr>
        <w:t>3</w:t>
      </w:r>
      <w:r w:rsidRPr="00107B6F">
        <w:rPr>
          <w:rFonts w:eastAsia="Times New Roman"/>
          <w:sz w:val="24"/>
          <w:szCs w:val="24"/>
        </w:rPr>
        <w:t xml:space="preserve">) and </w:t>
      </w:r>
      <w:proofErr w:type="spellStart"/>
      <w:r w:rsidRPr="00107B6F">
        <w:rPr>
          <w:rFonts w:eastAsia="Times New Roman"/>
          <w:sz w:val="24"/>
          <w:szCs w:val="24"/>
        </w:rPr>
        <w:t>ethynol</w:t>
      </w:r>
      <w:proofErr w:type="spellEnd"/>
      <w:r w:rsidRPr="00107B6F">
        <w:rPr>
          <w:rFonts w:eastAsia="Times New Roman"/>
          <w:sz w:val="24"/>
          <w:szCs w:val="24"/>
        </w:rPr>
        <w:t xml:space="preserve"> (</w:t>
      </w:r>
      <w:r w:rsidRPr="00107B6F">
        <w:rPr>
          <w:rFonts w:eastAsia="Times New Roman"/>
          <w:b/>
          <w:sz w:val="24"/>
          <w:szCs w:val="24"/>
        </w:rPr>
        <w:t>4</w:t>
      </w:r>
      <w:r w:rsidRPr="00107B6F">
        <w:rPr>
          <w:rFonts w:eastAsia="Times New Roman"/>
          <w:sz w:val="24"/>
          <w:szCs w:val="24"/>
        </w:rPr>
        <w:t xml:space="preserve">) cannot be ionized at 9.70 eV, the </w:t>
      </w:r>
      <w:r w:rsidRPr="00107B6F">
        <w:rPr>
          <w:rFonts w:eastAsia="Times New Roman"/>
          <w:color w:val="000000"/>
          <w:sz w:val="24"/>
          <w:szCs w:val="24"/>
        </w:rPr>
        <w:t>sublimation events in the</w:t>
      </w:r>
      <w:r w:rsidRPr="00107B6F">
        <w:rPr>
          <w:rFonts w:eastAsia="Times New Roman"/>
          <w:sz w:val="24"/>
          <w:szCs w:val="24"/>
          <w:lang w:val="en-GB"/>
        </w:rPr>
        <w:t xml:space="preserve"> CH</w:t>
      </w:r>
      <w:r w:rsidRPr="00107B6F">
        <w:rPr>
          <w:rFonts w:eastAsia="Times New Roman"/>
          <w:sz w:val="24"/>
          <w:szCs w:val="24"/>
          <w:vertAlign w:val="subscript"/>
          <w:lang w:val="en-GB"/>
        </w:rPr>
        <w:t>3</w:t>
      </w:r>
      <w:r w:rsidRPr="00107B6F">
        <w:rPr>
          <w:rFonts w:eastAsia="Times New Roman"/>
          <w:sz w:val="24"/>
          <w:szCs w:val="24"/>
          <w:lang w:val="en-GB"/>
        </w:rPr>
        <w:t>OH–CH</w:t>
      </w:r>
      <w:r w:rsidRPr="00107B6F">
        <w:rPr>
          <w:rFonts w:eastAsia="Times New Roman"/>
          <w:sz w:val="24"/>
          <w:szCs w:val="24"/>
          <w:vertAlign w:val="subscript"/>
          <w:lang w:val="en-GB"/>
        </w:rPr>
        <w:t>3</w:t>
      </w:r>
      <w:r w:rsidRPr="00107B6F">
        <w:rPr>
          <w:rFonts w:eastAsia="Times New Roman"/>
          <w:sz w:val="24"/>
          <w:szCs w:val="24"/>
          <w:lang w:val="en-GB"/>
        </w:rPr>
        <w:t xml:space="preserve">CHO ices must be </w:t>
      </w:r>
      <w:r w:rsidRPr="00107B6F">
        <w:rPr>
          <w:rFonts w:eastAsia="Times New Roman"/>
          <w:color w:val="000000"/>
          <w:sz w:val="24"/>
          <w:szCs w:val="24"/>
        </w:rPr>
        <w:t xml:space="preserve">linked to </w:t>
      </w:r>
      <w:proofErr w:type="spellStart"/>
      <w:r w:rsidRPr="00107B6F">
        <w:rPr>
          <w:rFonts w:eastAsia="Times New Roman"/>
          <w:sz w:val="24"/>
          <w:szCs w:val="24"/>
        </w:rPr>
        <w:t>oxirene</w:t>
      </w:r>
      <w:proofErr w:type="spellEnd"/>
      <w:r w:rsidRPr="00107B6F">
        <w:rPr>
          <w:rFonts w:eastAsia="Times New Roman"/>
          <w:sz w:val="24"/>
          <w:szCs w:val="24"/>
        </w:rPr>
        <w:t xml:space="preserve"> (</w:t>
      </w:r>
      <w:r w:rsidRPr="00107B6F">
        <w:rPr>
          <w:rFonts w:eastAsia="Times New Roman"/>
          <w:b/>
          <w:sz w:val="24"/>
          <w:szCs w:val="24"/>
        </w:rPr>
        <w:t>1</w:t>
      </w:r>
      <w:r w:rsidRPr="00107B6F">
        <w:rPr>
          <w:rFonts w:eastAsia="Times New Roman"/>
          <w:sz w:val="24"/>
          <w:szCs w:val="24"/>
        </w:rPr>
        <w:t>) and/or ketene (</w:t>
      </w:r>
      <w:r w:rsidRPr="00107B6F">
        <w:rPr>
          <w:rFonts w:eastAsia="Times New Roman"/>
          <w:b/>
          <w:sz w:val="24"/>
          <w:szCs w:val="24"/>
        </w:rPr>
        <w:t>2</w:t>
      </w:r>
      <w:r w:rsidRPr="00107B6F">
        <w:rPr>
          <w:rFonts w:eastAsia="Times New Roman"/>
          <w:sz w:val="24"/>
          <w:szCs w:val="24"/>
        </w:rPr>
        <w:t xml:space="preserve">). Upon tuning to 9.20 eV, which is below the ionization energy of </w:t>
      </w:r>
      <w:r w:rsidRPr="00107B6F">
        <w:rPr>
          <w:rFonts w:eastAsia="AdvOT999035f4"/>
          <w:sz w:val="24"/>
          <w:szCs w:val="24"/>
        </w:rPr>
        <w:t>ketene (</w:t>
      </w:r>
      <w:r w:rsidRPr="00107B6F">
        <w:rPr>
          <w:rFonts w:eastAsia="AdvOT999035f4"/>
          <w:b/>
          <w:sz w:val="24"/>
          <w:szCs w:val="24"/>
        </w:rPr>
        <w:t>2</w:t>
      </w:r>
      <w:r w:rsidRPr="00107B6F">
        <w:rPr>
          <w:rFonts w:eastAsia="AdvOT999035f4"/>
          <w:sz w:val="24"/>
          <w:szCs w:val="24"/>
        </w:rPr>
        <w:t xml:space="preserve">, </w:t>
      </w:r>
      <w:r w:rsidRPr="00107B6F">
        <w:rPr>
          <w:rFonts w:eastAsia="Times New Roman"/>
          <w:sz w:val="24"/>
          <w:szCs w:val="24"/>
        </w:rPr>
        <w:t>IE = 9.58 – 9.59 eV</w:t>
      </w:r>
      <w:r w:rsidRPr="00107B6F">
        <w:rPr>
          <w:rFonts w:eastAsia="AdvOT999035f4"/>
          <w:sz w:val="24"/>
          <w:szCs w:val="24"/>
        </w:rPr>
        <w:t xml:space="preserve">), </w:t>
      </w:r>
      <w:r w:rsidRPr="00107B6F">
        <w:rPr>
          <w:rFonts w:eastAsia="Times New Roman"/>
          <w:sz w:val="24"/>
          <w:szCs w:val="24"/>
        </w:rPr>
        <w:t>the first two sublimation events centered at 103 K and 112 K vanish; this indicates that both peaks originate from k</w:t>
      </w:r>
      <w:r w:rsidRPr="00107B6F">
        <w:rPr>
          <w:rFonts w:eastAsia="AdvOT999035f4"/>
          <w:sz w:val="24"/>
          <w:szCs w:val="24"/>
        </w:rPr>
        <w:t>etene (</w:t>
      </w:r>
      <w:r w:rsidRPr="00107B6F">
        <w:rPr>
          <w:rFonts w:eastAsia="AdvOT999035f4"/>
          <w:b/>
          <w:sz w:val="24"/>
          <w:szCs w:val="24"/>
        </w:rPr>
        <w:t>2</w:t>
      </w:r>
      <w:r w:rsidRPr="00107B6F">
        <w:rPr>
          <w:rFonts w:eastAsia="AdvOT999035f4"/>
          <w:sz w:val="24"/>
          <w:szCs w:val="24"/>
        </w:rPr>
        <w:t>). Previous studies demonstrated a sublimation temperature of ketene (</w:t>
      </w:r>
      <w:r w:rsidRPr="00107B6F">
        <w:rPr>
          <w:rFonts w:eastAsia="AdvOT999035f4"/>
          <w:b/>
          <w:sz w:val="24"/>
          <w:szCs w:val="24"/>
        </w:rPr>
        <w:t>2</w:t>
      </w:r>
      <w:r w:rsidRPr="00107B6F">
        <w:rPr>
          <w:rFonts w:eastAsia="AdvOT999035f4"/>
          <w:sz w:val="24"/>
          <w:szCs w:val="24"/>
        </w:rPr>
        <w:t xml:space="preserve">) of 100 ± 2 K </w:t>
      </w:r>
      <w:r w:rsidRPr="00107B6F">
        <w:rPr>
          <w:rFonts w:eastAsia="AdvOT999035f4"/>
          <w:noProof/>
          <w:sz w:val="24"/>
          <w:szCs w:val="24"/>
        </w:rPr>
        <w:t>(</w:t>
      </w:r>
      <w:r w:rsidRPr="00107B6F">
        <w:rPr>
          <w:rFonts w:eastAsia="AdvOT999035f4"/>
          <w:i/>
          <w:noProof/>
          <w:sz w:val="24"/>
          <w:szCs w:val="24"/>
        </w:rPr>
        <w:t>26, 31</w:t>
      </w:r>
      <w:r w:rsidRPr="00107B6F">
        <w:rPr>
          <w:rFonts w:eastAsia="AdvOT999035f4"/>
          <w:noProof/>
          <w:sz w:val="24"/>
          <w:szCs w:val="24"/>
        </w:rPr>
        <w:t>)</w:t>
      </w:r>
      <w:r w:rsidRPr="00107B6F">
        <w:rPr>
          <w:rFonts w:eastAsia="AdvOT999035f4"/>
          <w:sz w:val="24"/>
          <w:szCs w:val="24"/>
        </w:rPr>
        <w:t xml:space="preserve">, which is consistent with the lowest temperature sublimation event of 103 K. The second </w:t>
      </w:r>
      <w:r w:rsidRPr="00107B6F">
        <w:rPr>
          <w:rFonts w:eastAsia="Times New Roman"/>
          <w:color w:val="000000"/>
          <w:sz w:val="24"/>
          <w:szCs w:val="24"/>
        </w:rPr>
        <w:t>sublimation event at 112 K can be associated with the</w:t>
      </w:r>
      <w:r w:rsidRPr="00107B6F">
        <w:rPr>
          <w:rFonts w:eastAsia="AdvOT999035f4"/>
          <w:sz w:val="24"/>
          <w:szCs w:val="24"/>
        </w:rPr>
        <w:t xml:space="preserve"> phase transition from amorphous to the crystalline phase of methanol covering a temperature range from</w:t>
      </w:r>
      <w:r w:rsidRPr="00107B6F">
        <w:rPr>
          <w:rFonts w:eastAsia="Times New Roman"/>
          <w:sz w:val="24"/>
          <w:szCs w:val="24"/>
        </w:rPr>
        <w:t xml:space="preserve"> 100 to 120 K </w:t>
      </w:r>
      <w:r w:rsidRPr="00107B6F">
        <w:rPr>
          <w:rFonts w:eastAsia="Times New Roman"/>
          <w:noProof/>
          <w:sz w:val="24"/>
          <w:szCs w:val="24"/>
        </w:rPr>
        <w:t>(</w:t>
      </w:r>
      <w:r w:rsidRPr="00107B6F">
        <w:rPr>
          <w:rFonts w:eastAsia="Times New Roman"/>
          <w:i/>
          <w:noProof/>
          <w:sz w:val="24"/>
          <w:szCs w:val="24"/>
        </w:rPr>
        <w:t>32</w:t>
      </w:r>
      <w:r w:rsidRPr="00107B6F">
        <w:rPr>
          <w:rFonts w:eastAsia="Times New Roman"/>
          <w:noProof/>
          <w:sz w:val="24"/>
          <w:szCs w:val="24"/>
        </w:rPr>
        <w:t>)</w:t>
      </w:r>
      <w:r w:rsidRPr="00107B6F">
        <w:rPr>
          <w:rFonts w:eastAsia="Times New Roman"/>
          <w:sz w:val="24"/>
          <w:szCs w:val="24"/>
        </w:rPr>
        <w:t xml:space="preserve">. </w:t>
      </w:r>
      <w:r w:rsidRPr="00107B6F">
        <w:rPr>
          <w:rFonts w:eastAsia="AdvOT999035f4"/>
          <w:sz w:val="24"/>
          <w:szCs w:val="24"/>
        </w:rPr>
        <w:t xml:space="preserve">The signal centered at </w:t>
      </w:r>
      <w:r w:rsidRPr="00107B6F">
        <w:rPr>
          <w:rFonts w:eastAsia="Times New Roman"/>
          <w:sz w:val="24"/>
          <w:szCs w:val="24"/>
        </w:rPr>
        <w:t>129 K</w:t>
      </w:r>
      <w:r w:rsidRPr="00107B6F">
        <w:rPr>
          <w:rFonts w:eastAsia="AdvOT999035f4"/>
          <w:sz w:val="24"/>
          <w:szCs w:val="24"/>
        </w:rPr>
        <w:t xml:space="preserve"> still prevails in the </w:t>
      </w:r>
      <w:r w:rsidRPr="00107B6F">
        <w:rPr>
          <w:rFonts w:eastAsia="Times New Roman"/>
          <w:sz w:val="24"/>
          <w:szCs w:val="24"/>
        </w:rPr>
        <w:t xml:space="preserve">irradiated </w:t>
      </w:r>
      <w:r w:rsidRPr="00107B6F">
        <w:rPr>
          <w:rFonts w:eastAsia="Times New Roman"/>
          <w:color w:val="000000"/>
          <w:sz w:val="24"/>
          <w:szCs w:val="24"/>
        </w:rPr>
        <w:t>CH</w:t>
      </w:r>
      <w:r w:rsidRPr="00107B6F">
        <w:rPr>
          <w:rFonts w:eastAsia="Times New Roman"/>
          <w:color w:val="000000"/>
          <w:sz w:val="24"/>
          <w:szCs w:val="24"/>
          <w:vertAlign w:val="subscript"/>
        </w:rPr>
        <w:t>3</w:t>
      </w:r>
      <w:r w:rsidRPr="00107B6F">
        <w:rPr>
          <w:rFonts w:eastAsia="Times New Roman"/>
          <w:color w:val="000000"/>
          <w:sz w:val="24"/>
          <w:szCs w:val="24"/>
        </w:rPr>
        <w:t>OH−CH</w:t>
      </w:r>
      <w:r w:rsidRPr="00107B6F">
        <w:rPr>
          <w:rFonts w:eastAsia="Times New Roman"/>
          <w:color w:val="000000"/>
          <w:sz w:val="24"/>
          <w:szCs w:val="24"/>
          <w:vertAlign w:val="subscript"/>
        </w:rPr>
        <w:t>3</w:t>
      </w:r>
      <w:r w:rsidRPr="00107B6F">
        <w:rPr>
          <w:rFonts w:eastAsia="Times New Roman"/>
          <w:color w:val="000000"/>
          <w:sz w:val="24"/>
          <w:szCs w:val="24"/>
        </w:rPr>
        <w:t>CHO (</w:t>
      </w:r>
      <w:r w:rsidRPr="00107B6F">
        <w:rPr>
          <w:rFonts w:eastAsia="Times New Roman"/>
          <w:i/>
          <w:color w:val="000000"/>
          <w:sz w:val="24"/>
          <w:szCs w:val="24"/>
        </w:rPr>
        <w:t>m/z</w:t>
      </w:r>
      <w:r w:rsidRPr="00107B6F">
        <w:rPr>
          <w:rFonts w:eastAsia="Times New Roman"/>
          <w:color w:val="000000"/>
          <w:sz w:val="24"/>
          <w:szCs w:val="24"/>
        </w:rPr>
        <w:t xml:space="preserve"> = 42) </w:t>
      </w:r>
      <w:r w:rsidRPr="00107B6F">
        <w:rPr>
          <w:rFonts w:eastAsia="Times New Roman"/>
          <w:i/>
          <w:iCs/>
          <w:sz w:val="24"/>
          <w:szCs w:val="24"/>
        </w:rPr>
        <w:t>and</w:t>
      </w:r>
      <w:r w:rsidRPr="00107B6F">
        <w:rPr>
          <w:rFonts w:eastAsia="Times New Roman"/>
          <w:sz w:val="24"/>
          <w:szCs w:val="24"/>
        </w:rPr>
        <w:t xml:space="preserve"> isotopic labeling ices (</w:t>
      </w:r>
      <w:r w:rsidRPr="00107B6F">
        <w:rPr>
          <w:rFonts w:eastAsia="Times New Roman"/>
          <w:i/>
          <w:sz w:val="24"/>
          <w:szCs w:val="24"/>
        </w:rPr>
        <w:t>m/z</w:t>
      </w:r>
      <w:r w:rsidRPr="00107B6F">
        <w:rPr>
          <w:rFonts w:eastAsia="Times New Roman"/>
          <w:sz w:val="24"/>
          <w:szCs w:val="24"/>
        </w:rPr>
        <w:t xml:space="preserve"> = 44; Figs. 2A-2D, bottom) at 9.20 eV – a photon energy at which only </w:t>
      </w:r>
      <w:proofErr w:type="spellStart"/>
      <w:r w:rsidRPr="00107B6F">
        <w:rPr>
          <w:rFonts w:eastAsia="Times New Roman"/>
          <w:sz w:val="24"/>
          <w:szCs w:val="24"/>
        </w:rPr>
        <w:t>oxirene</w:t>
      </w:r>
      <w:proofErr w:type="spellEnd"/>
      <w:r w:rsidRPr="00107B6F">
        <w:rPr>
          <w:rFonts w:eastAsia="Times New Roman"/>
          <w:sz w:val="24"/>
          <w:szCs w:val="24"/>
        </w:rPr>
        <w:t xml:space="preserve"> (</w:t>
      </w:r>
      <w:r w:rsidRPr="00107B6F">
        <w:rPr>
          <w:rFonts w:eastAsia="Times New Roman"/>
          <w:b/>
          <w:sz w:val="24"/>
          <w:szCs w:val="24"/>
        </w:rPr>
        <w:t>1</w:t>
      </w:r>
      <w:r w:rsidRPr="00107B6F">
        <w:rPr>
          <w:rFonts w:eastAsia="Times New Roman"/>
          <w:sz w:val="24"/>
          <w:szCs w:val="24"/>
        </w:rPr>
        <w:t>, IE = 8.63 – 8.64 eV)</w:t>
      </w:r>
      <w:r w:rsidRPr="00107B6F">
        <w:rPr>
          <w:rFonts w:eastAsia="AdvOT999035f4"/>
          <w:sz w:val="24"/>
          <w:szCs w:val="24"/>
        </w:rPr>
        <w:t xml:space="preserve"> can be ionized. Therefore, </w:t>
      </w:r>
      <w:r w:rsidR="00837389" w:rsidRPr="00107B6F">
        <w:rPr>
          <w:rFonts w:eastAsia="AdvOT999035f4"/>
          <w:sz w:val="24"/>
          <w:szCs w:val="24"/>
        </w:rPr>
        <w:t xml:space="preserve">the </w:t>
      </w:r>
      <w:r w:rsidRPr="00107B6F">
        <w:rPr>
          <w:rFonts w:eastAsia="AdvOT999035f4"/>
          <w:sz w:val="24"/>
          <w:szCs w:val="24"/>
        </w:rPr>
        <w:t xml:space="preserve">signal at the sublimation profile peaking at 128 K can solely be linked to </w:t>
      </w:r>
      <w:proofErr w:type="spellStart"/>
      <w:r w:rsidRPr="00107B6F">
        <w:rPr>
          <w:rFonts w:eastAsia="Times New Roman"/>
          <w:sz w:val="24"/>
          <w:szCs w:val="24"/>
        </w:rPr>
        <w:t>oxirene</w:t>
      </w:r>
      <w:proofErr w:type="spellEnd"/>
      <w:r w:rsidRPr="00107B6F">
        <w:rPr>
          <w:rFonts w:eastAsia="Times New Roman"/>
          <w:sz w:val="24"/>
          <w:szCs w:val="24"/>
        </w:rPr>
        <w:t xml:space="preserve"> (</w:t>
      </w:r>
      <w:r w:rsidRPr="00107B6F">
        <w:rPr>
          <w:rFonts w:eastAsia="Times New Roman"/>
          <w:b/>
          <w:sz w:val="24"/>
          <w:szCs w:val="24"/>
        </w:rPr>
        <w:t>1</w:t>
      </w:r>
      <w:r w:rsidRPr="00107B6F">
        <w:rPr>
          <w:rFonts w:eastAsia="Times New Roman"/>
          <w:sz w:val="24"/>
          <w:szCs w:val="24"/>
        </w:rPr>
        <w:t xml:space="preserve">), which – once again – is supported through the presence of signal at </w:t>
      </w:r>
      <w:r w:rsidRPr="00107B6F">
        <w:rPr>
          <w:rFonts w:eastAsia="Times New Roman"/>
          <w:i/>
          <w:sz w:val="24"/>
          <w:szCs w:val="24"/>
        </w:rPr>
        <w:t>m/z</w:t>
      </w:r>
      <w:r w:rsidRPr="00107B6F">
        <w:rPr>
          <w:rFonts w:eastAsia="Times New Roman"/>
          <w:sz w:val="24"/>
          <w:szCs w:val="24"/>
        </w:rPr>
        <w:t xml:space="preserve"> = 44 in all isotopically labelled experiments (Fig. 2B-D, bottom).  Note that the broad sublimation events from 145 K to 200 K in the </w:t>
      </w:r>
      <w:r w:rsidRPr="00107B6F">
        <w:rPr>
          <w:rFonts w:eastAsia="Times New Roman"/>
          <w:sz w:val="24"/>
          <w:szCs w:val="24"/>
          <w:lang w:val="en-GB"/>
        </w:rPr>
        <w:t>CD</w:t>
      </w:r>
      <w:r w:rsidRPr="00107B6F">
        <w:rPr>
          <w:rFonts w:eastAsia="Times New Roman"/>
          <w:sz w:val="24"/>
          <w:szCs w:val="24"/>
          <w:vertAlign w:val="subscript"/>
          <w:lang w:val="en-GB"/>
        </w:rPr>
        <w:t>3</w:t>
      </w:r>
      <w:r w:rsidRPr="00107B6F">
        <w:rPr>
          <w:rFonts w:eastAsia="Times New Roman"/>
          <w:sz w:val="24"/>
          <w:szCs w:val="24"/>
          <w:lang w:val="en-GB"/>
        </w:rPr>
        <w:t>OH–CD</w:t>
      </w:r>
      <w:r w:rsidRPr="00107B6F">
        <w:rPr>
          <w:rFonts w:eastAsia="Times New Roman"/>
          <w:sz w:val="24"/>
          <w:szCs w:val="24"/>
          <w:vertAlign w:val="subscript"/>
          <w:lang w:val="en-GB"/>
        </w:rPr>
        <w:t>3</w:t>
      </w:r>
      <w:r w:rsidRPr="00107B6F">
        <w:rPr>
          <w:rFonts w:eastAsia="Times New Roman"/>
          <w:sz w:val="24"/>
          <w:szCs w:val="24"/>
          <w:lang w:val="en-GB"/>
        </w:rPr>
        <w:t xml:space="preserve">CDO </w:t>
      </w:r>
      <w:r w:rsidRPr="00107B6F">
        <w:rPr>
          <w:rFonts w:eastAsia="Times New Roman"/>
          <w:sz w:val="24"/>
          <w:szCs w:val="24"/>
        </w:rPr>
        <w:t xml:space="preserve">(Fig. 2C) and </w:t>
      </w:r>
      <w:r w:rsidRPr="00107B6F">
        <w:rPr>
          <w:rFonts w:eastAsia="Times New Roman"/>
          <w:sz w:val="24"/>
          <w:szCs w:val="24"/>
          <w:lang w:val="en-GB"/>
        </w:rPr>
        <w:t>CH</w:t>
      </w:r>
      <w:r w:rsidRPr="00107B6F">
        <w:rPr>
          <w:rFonts w:eastAsia="Times New Roman"/>
          <w:sz w:val="24"/>
          <w:szCs w:val="24"/>
          <w:vertAlign w:val="subscript"/>
          <w:lang w:val="en-GB"/>
        </w:rPr>
        <w:t>3</w:t>
      </w:r>
      <w:r w:rsidRPr="00107B6F">
        <w:rPr>
          <w:rFonts w:eastAsia="Times New Roman"/>
          <w:sz w:val="24"/>
          <w:szCs w:val="24"/>
          <w:lang w:val="en-GB"/>
        </w:rPr>
        <w:t>OH–</w:t>
      </w:r>
      <w:r w:rsidRPr="00107B6F">
        <w:rPr>
          <w:rFonts w:eastAsia="Times New Roman"/>
          <w:sz w:val="24"/>
          <w:szCs w:val="24"/>
          <w:vertAlign w:val="superscript"/>
          <w:lang w:val="en-GB"/>
        </w:rPr>
        <w:t>13</w:t>
      </w:r>
      <w:r w:rsidRPr="00107B6F">
        <w:rPr>
          <w:rFonts w:eastAsia="Times New Roman"/>
          <w:sz w:val="24"/>
          <w:szCs w:val="24"/>
          <w:lang w:val="en-GB"/>
        </w:rPr>
        <w:t>CH</w:t>
      </w:r>
      <w:r w:rsidRPr="00107B6F">
        <w:rPr>
          <w:rFonts w:eastAsia="Times New Roman"/>
          <w:sz w:val="24"/>
          <w:szCs w:val="24"/>
          <w:vertAlign w:val="subscript"/>
          <w:lang w:val="en-GB"/>
        </w:rPr>
        <w:t>3</w:t>
      </w:r>
      <w:r w:rsidRPr="00107B6F">
        <w:rPr>
          <w:rFonts w:eastAsia="Times New Roman"/>
          <w:sz w:val="24"/>
          <w:szCs w:val="24"/>
          <w:vertAlign w:val="superscript"/>
          <w:lang w:val="en-GB"/>
        </w:rPr>
        <w:t>13</w:t>
      </w:r>
      <w:r w:rsidRPr="00107B6F">
        <w:rPr>
          <w:rFonts w:eastAsia="Times New Roman"/>
          <w:sz w:val="24"/>
          <w:szCs w:val="24"/>
          <w:lang w:val="en-GB"/>
        </w:rPr>
        <w:t>CHO ices (Fig. 2</w:t>
      </w:r>
      <w:r w:rsidRPr="00107B6F">
        <w:rPr>
          <w:rFonts w:eastAsia="Times New Roman"/>
          <w:sz w:val="24"/>
          <w:szCs w:val="24"/>
        </w:rPr>
        <w:t>D</w:t>
      </w:r>
      <w:r w:rsidRPr="00107B6F">
        <w:rPr>
          <w:rFonts w:eastAsia="Times New Roman"/>
          <w:sz w:val="24"/>
          <w:szCs w:val="24"/>
          <w:lang w:val="en-GB"/>
        </w:rPr>
        <w:t xml:space="preserve">) originate from </w:t>
      </w:r>
      <w:r w:rsidRPr="00107B6F">
        <w:rPr>
          <w:rFonts w:eastAsia="Times New Roman"/>
          <w:sz w:val="24"/>
          <w:szCs w:val="24"/>
        </w:rPr>
        <w:t>C</w:t>
      </w:r>
      <w:r w:rsidRPr="00107B6F">
        <w:rPr>
          <w:rFonts w:eastAsia="Times New Roman"/>
          <w:sz w:val="24"/>
          <w:szCs w:val="24"/>
          <w:vertAlign w:val="subscript"/>
        </w:rPr>
        <w:t>2</w:t>
      </w:r>
      <w:r w:rsidRPr="00107B6F">
        <w:rPr>
          <w:rFonts w:eastAsia="Times New Roman"/>
          <w:sz w:val="24"/>
          <w:szCs w:val="24"/>
        </w:rPr>
        <w:t>H</w:t>
      </w:r>
      <w:r w:rsidRPr="00107B6F">
        <w:rPr>
          <w:rFonts w:eastAsia="Times New Roman"/>
          <w:sz w:val="24"/>
          <w:szCs w:val="24"/>
          <w:vertAlign w:val="subscript"/>
        </w:rPr>
        <w:t>2</w:t>
      </w:r>
      <w:r w:rsidRPr="00107B6F">
        <w:rPr>
          <w:rFonts w:eastAsia="Times New Roman"/>
          <w:sz w:val="24"/>
          <w:szCs w:val="24"/>
        </w:rPr>
        <w:t>DO</w:t>
      </w:r>
      <w:r w:rsidRPr="00107B6F">
        <w:rPr>
          <w:rFonts w:eastAsia="Times New Roman"/>
          <w:sz w:val="24"/>
          <w:szCs w:val="24"/>
          <w:vertAlign w:val="superscript"/>
        </w:rPr>
        <w:t>+</w:t>
      </w:r>
      <w:r w:rsidRPr="00107B6F">
        <w:rPr>
          <w:rFonts w:eastAsia="Times New Roman"/>
          <w:sz w:val="24"/>
          <w:szCs w:val="24"/>
        </w:rPr>
        <w:t xml:space="preserve"> </w:t>
      </w:r>
      <w:r w:rsidRPr="00107B6F">
        <w:rPr>
          <w:rFonts w:eastAsia="Times New Roman"/>
          <w:sz w:val="24"/>
          <w:szCs w:val="24"/>
        </w:rPr>
        <w:lastRenderedPageBreak/>
        <w:t>(</w:t>
      </w:r>
      <w:r w:rsidRPr="00107B6F">
        <w:rPr>
          <w:rFonts w:eastAsia="Times New Roman"/>
          <w:i/>
          <w:sz w:val="24"/>
          <w:szCs w:val="24"/>
        </w:rPr>
        <w:t>m/z</w:t>
      </w:r>
      <w:r w:rsidRPr="00107B6F">
        <w:rPr>
          <w:rFonts w:eastAsia="Times New Roman"/>
          <w:sz w:val="24"/>
          <w:szCs w:val="24"/>
        </w:rPr>
        <w:t xml:space="preserve"> = 44) and </w:t>
      </w:r>
      <w:r w:rsidRPr="00107B6F">
        <w:rPr>
          <w:rFonts w:eastAsia="Times New Roman"/>
          <w:sz w:val="24"/>
          <w:szCs w:val="24"/>
          <w:vertAlign w:val="superscript"/>
        </w:rPr>
        <w:t>13</w:t>
      </w:r>
      <w:r w:rsidRPr="00107B6F">
        <w:rPr>
          <w:rFonts w:eastAsia="Times New Roman"/>
          <w:sz w:val="24"/>
          <w:szCs w:val="24"/>
        </w:rPr>
        <w:t>CCH</w:t>
      </w:r>
      <w:r w:rsidRPr="00107B6F">
        <w:rPr>
          <w:rFonts w:eastAsia="Times New Roman"/>
          <w:sz w:val="24"/>
          <w:szCs w:val="24"/>
          <w:vertAlign w:val="subscript"/>
        </w:rPr>
        <w:t>3</w:t>
      </w:r>
      <w:r w:rsidRPr="00107B6F">
        <w:rPr>
          <w:rFonts w:eastAsia="Times New Roman"/>
          <w:sz w:val="24"/>
          <w:szCs w:val="24"/>
        </w:rPr>
        <w:t>O</w:t>
      </w:r>
      <w:r w:rsidRPr="00107B6F">
        <w:rPr>
          <w:rFonts w:eastAsia="Times New Roman"/>
          <w:sz w:val="24"/>
          <w:szCs w:val="24"/>
          <w:vertAlign w:val="superscript"/>
        </w:rPr>
        <w:t>+</w:t>
      </w:r>
      <w:r w:rsidRPr="00107B6F">
        <w:rPr>
          <w:rFonts w:eastAsia="Times New Roman"/>
          <w:sz w:val="24"/>
          <w:szCs w:val="24"/>
        </w:rPr>
        <w:t xml:space="preserve"> (</w:t>
      </w:r>
      <w:r w:rsidRPr="00107B6F">
        <w:rPr>
          <w:rFonts w:eastAsia="Times New Roman"/>
          <w:i/>
          <w:sz w:val="24"/>
          <w:szCs w:val="24"/>
        </w:rPr>
        <w:t>m/z</w:t>
      </w:r>
      <w:r w:rsidRPr="00107B6F">
        <w:rPr>
          <w:rFonts w:eastAsia="Times New Roman"/>
          <w:sz w:val="24"/>
          <w:szCs w:val="24"/>
        </w:rPr>
        <w:t xml:space="preserve"> = 44), respectively. Lowering the photon energy further to 8.25 eV, which is below the ionization energy of all C</w:t>
      </w:r>
      <w:r w:rsidRPr="00107B6F">
        <w:rPr>
          <w:rFonts w:eastAsia="Times New Roman"/>
          <w:sz w:val="24"/>
          <w:szCs w:val="24"/>
          <w:vertAlign w:val="subscript"/>
        </w:rPr>
        <w:t>2</w:t>
      </w:r>
      <w:r w:rsidRPr="00107B6F">
        <w:rPr>
          <w:rFonts w:eastAsia="Times New Roman"/>
          <w:sz w:val="24"/>
          <w:szCs w:val="24"/>
        </w:rPr>
        <w:t>H</w:t>
      </w:r>
      <w:r w:rsidRPr="00107B6F">
        <w:rPr>
          <w:rFonts w:eastAsia="Times New Roman"/>
          <w:sz w:val="24"/>
          <w:szCs w:val="24"/>
          <w:vertAlign w:val="subscript"/>
        </w:rPr>
        <w:t>2</w:t>
      </w:r>
      <w:r w:rsidRPr="00107B6F">
        <w:rPr>
          <w:rFonts w:eastAsia="Times New Roman"/>
          <w:sz w:val="24"/>
          <w:szCs w:val="24"/>
        </w:rPr>
        <w:t xml:space="preserve">O isomers, eliminates all ion counts at 129 K thus providing additional evidence that this event results from </w:t>
      </w:r>
      <w:proofErr w:type="spellStart"/>
      <w:r w:rsidRPr="00107B6F">
        <w:rPr>
          <w:rFonts w:eastAsia="Times New Roman"/>
          <w:sz w:val="24"/>
          <w:szCs w:val="24"/>
        </w:rPr>
        <w:t>oxirene</w:t>
      </w:r>
      <w:proofErr w:type="spellEnd"/>
      <w:r w:rsidRPr="00107B6F">
        <w:rPr>
          <w:rFonts w:eastAsia="Times New Roman"/>
          <w:sz w:val="24"/>
          <w:szCs w:val="24"/>
        </w:rPr>
        <w:t xml:space="preserve"> (</w:t>
      </w:r>
      <w:r w:rsidRPr="00107B6F">
        <w:rPr>
          <w:rFonts w:eastAsia="Times New Roman"/>
          <w:b/>
          <w:sz w:val="24"/>
          <w:szCs w:val="24"/>
        </w:rPr>
        <w:t>1</w:t>
      </w:r>
      <w:r w:rsidRPr="00107B6F">
        <w:rPr>
          <w:rFonts w:eastAsia="Times New Roman"/>
          <w:sz w:val="24"/>
          <w:szCs w:val="24"/>
        </w:rPr>
        <w:t xml:space="preserve">) (Fig. 2E, top). Most important, blank experiments were also conducted at 9.70 eV and 9.20 eV under identical conditions </w:t>
      </w:r>
      <w:r w:rsidR="00837389" w:rsidRPr="00107B6F">
        <w:rPr>
          <w:rFonts w:eastAsia="Times New Roman"/>
          <w:sz w:val="24"/>
          <w:szCs w:val="24"/>
        </w:rPr>
        <w:t xml:space="preserve">saving </w:t>
      </w:r>
      <w:r w:rsidRPr="00107B6F">
        <w:rPr>
          <w:rFonts w:eastAsia="Times New Roman"/>
          <w:sz w:val="24"/>
          <w:szCs w:val="24"/>
        </w:rPr>
        <w:t xml:space="preserve">the exposure </w:t>
      </w:r>
      <w:r w:rsidR="00837389" w:rsidRPr="00107B6F">
        <w:rPr>
          <w:rFonts w:eastAsia="Times New Roman"/>
          <w:sz w:val="24"/>
          <w:szCs w:val="24"/>
        </w:rPr>
        <w:t xml:space="preserve">of </w:t>
      </w:r>
      <w:r w:rsidRPr="00107B6F">
        <w:rPr>
          <w:rFonts w:eastAsia="Times New Roman"/>
          <w:sz w:val="24"/>
          <w:szCs w:val="24"/>
        </w:rPr>
        <w:t xml:space="preserve">the ices to ionizing radiation. No ion counts at </w:t>
      </w:r>
      <w:r w:rsidRPr="00107B6F">
        <w:rPr>
          <w:rFonts w:eastAsia="Times New Roman"/>
          <w:i/>
          <w:sz w:val="24"/>
          <w:szCs w:val="24"/>
        </w:rPr>
        <w:t>m/z</w:t>
      </w:r>
      <w:r w:rsidRPr="00107B6F">
        <w:rPr>
          <w:rFonts w:eastAsia="Times New Roman"/>
          <w:sz w:val="24"/>
          <w:szCs w:val="24"/>
        </w:rPr>
        <w:t xml:space="preserve"> = 42 were detected (Fig. 2A, solid gray lines), demonstrating that the identified species are connected to the irradiation of the ices but not due to ion-molecule reactions in the gas phase.</w:t>
      </w:r>
    </w:p>
    <w:p w14:paraId="6F25A7CE" w14:textId="466F5536" w:rsidR="00174244" w:rsidRPr="00107B6F" w:rsidRDefault="00174244" w:rsidP="00174244">
      <w:pPr>
        <w:spacing w:line="360" w:lineRule="auto"/>
        <w:jc w:val="both"/>
        <w:rPr>
          <w:rFonts w:eastAsia="Times New Roman"/>
          <w:sz w:val="24"/>
          <w:szCs w:val="24"/>
        </w:rPr>
      </w:pPr>
      <w:r w:rsidRPr="00107B6F">
        <w:rPr>
          <w:rFonts w:eastAsia="Times New Roman"/>
          <w:sz w:val="24"/>
          <w:szCs w:val="24"/>
        </w:rPr>
        <w:t xml:space="preserve">     To support the formation of </w:t>
      </w:r>
      <w:proofErr w:type="spellStart"/>
      <w:r w:rsidRPr="00107B6F">
        <w:rPr>
          <w:rFonts w:eastAsia="Times New Roman"/>
          <w:sz w:val="24"/>
          <w:szCs w:val="24"/>
          <w:lang w:val="en-GB"/>
        </w:rPr>
        <w:t>oxirene</w:t>
      </w:r>
      <w:proofErr w:type="spellEnd"/>
      <w:r w:rsidRPr="00107B6F">
        <w:rPr>
          <w:rFonts w:eastAsia="Times New Roman"/>
          <w:sz w:val="24"/>
          <w:szCs w:val="24"/>
          <w:lang w:val="en-GB"/>
        </w:rPr>
        <w:t xml:space="preserve"> (</w:t>
      </w:r>
      <w:r w:rsidRPr="00107B6F">
        <w:rPr>
          <w:rFonts w:eastAsia="Times New Roman"/>
          <w:b/>
          <w:sz w:val="24"/>
          <w:szCs w:val="24"/>
          <w:lang w:val="en-GB"/>
        </w:rPr>
        <w:t>1</w:t>
      </w:r>
      <w:r w:rsidRPr="00107B6F">
        <w:rPr>
          <w:rFonts w:eastAsia="Times New Roman"/>
          <w:sz w:val="24"/>
          <w:szCs w:val="24"/>
          <w:lang w:val="en-GB"/>
        </w:rPr>
        <w:t xml:space="preserve">), </w:t>
      </w:r>
      <w:r w:rsidRPr="00107B6F">
        <w:rPr>
          <w:rFonts w:eastAsia="Times New Roman"/>
          <w:sz w:val="24"/>
          <w:szCs w:val="24"/>
        </w:rPr>
        <w:t xml:space="preserve">we conducted an ultraviolet-visible (UV-Vis) photolysis experiment </w:t>
      </w:r>
      <w:r w:rsidRPr="00107B6F">
        <w:rPr>
          <w:rFonts w:eastAsia="Times New Roman"/>
          <w:noProof/>
          <w:sz w:val="24"/>
          <w:szCs w:val="24"/>
        </w:rPr>
        <w:t>(</w:t>
      </w:r>
      <w:r w:rsidRPr="00107B6F">
        <w:rPr>
          <w:rFonts w:eastAsia="Times New Roman"/>
          <w:i/>
          <w:noProof/>
          <w:sz w:val="24"/>
          <w:szCs w:val="24"/>
        </w:rPr>
        <w:t>33, 34</w:t>
      </w:r>
      <w:r w:rsidRPr="00107B6F">
        <w:rPr>
          <w:rFonts w:eastAsia="Times New Roman"/>
          <w:noProof/>
          <w:sz w:val="24"/>
          <w:szCs w:val="24"/>
        </w:rPr>
        <w:t>)</w:t>
      </w:r>
      <w:r w:rsidRPr="00107B6F">
        <w:rPr>
          <w:rFonts w:eastAsia="Times New Roman"/>
          <w:sz w:val="24"/>
          <w:szCs w:val="24"/>
        </w:rPr>
        <w:t xml:space="preserve"> of </w:t>
      </w:r>
      <w:proofErr w:type="spellStart"/>
      <w:r w:rsidRPr="00107B6F">
        <w:rPr>
          <w:rFonts w:eastAsia="Times New Roman"/>
          <w:sz w:val="24"/>
          <w:szCs w:val="24"/>
          <w:lang w:val="en-GB"/>
        </w:rPr>
        <w:t>oxirene</w:t>
      </w:r>
      <w:proofErr w:type="spellEnd"/>
      <w:r w:rsidRPr="00107B6F">
        <w:rPr>
          <w:rFonts w:eastAsia="Times New Roman"/>
          <w:sz w:val="24"/>
          <w:szCs w:val="24"/>
          <w:lang w:val="en-GB"/>
        </w:rPr>
        <w:t xml:space="preserve"> (</w:t>
      </w:r>
      <w:r w:rsidRPr="00107B6F">
        <w:rPr>
          <w:rFonts w:eastAsia="Times New Roman"/>
          <w:b/>
          <w:sz w:val="24"/>
          <w:szCs w:val="24"/>
          <w:lang w:val="en-GB"/>
        </w:rPr>
        <w:t>1</w:t>
      </w:r>
      <w:r w:rsidRPr="00107B6F">
        <w:rPr>
          <w:rFonts w:eastAsia="Times New Roman"/>
          <w:sz w:val="24"/>
          <w:szCs w:val="24"/>
          <w:lang w:val="en-GB"/>
        </w:rPr>
        <w:t>).</w:t>
      </w:r>
      <w:r w:rsidRPr="00107B6F">
        <w:rPr>
          <w:rFonts w:eastAsia="Times New Roman"/>
          <w:sz w:val="24"/>
          <w:szCs w:val="24"/>
        </w:rPr>
        <w:t xml:space="preserve"> The </w:t>
      </w:r>
      <w:r w:rsidRPr="00107B6F">
        <w:rPr>
          <w:rFonts w:eastAsia="Times New Roman"/>
          <w:sz w:val="24"/>
          <w:szCs w:val="24"/>
          <w:lang w:val="en-GB"/>
        </w:rPr>
        <w:t>CH</w:t>
      </w:r>
      <w:r w:rsidRPr="00107B6F">
        <w:rPr>
          <w:rFonts w:eastAsia="Times New Roman"/>
          <w:sz w:val="24"/>
          <w:szCs w:val="24"/>
          <w:vertAlign w:val="subscript"/>
          <w:lang w:val="en-GB"/>
        </w:rPr>
        <w:t>3</w:t>
      </w:r>
      <w:r w:rsidRPr="00107B6F">
        <w:rPr>
          <w:rFonts w:eastAsia="Times New Roman"/>
          <w:sz w:val="24"/>
          <w:szCs w:val="24"/>
          <w:lang w:val="en-GB"/>
        </w:rPr>
        <w:t>OH–CH</w:t>
      </w:r>
      <w:r w:rsidRPr="00107B6F">
        <w:rPr>
          <w:rFonts w:eastAsia="Times New Roman"/>
          <w:sz w:val="24"/>
          <w:szCs w:val="24"/>
          <w:vertAlign w:val="subscript"/>
          <w:lang w:val="en-GB"/>
        </w:rPr>
        <w:t>3</w:t>
      </w:r>
      <w:r w:rsidRPr="00107B6F">
        <w:rPr>
          <w:rFonts w:eastAsia="Times New Roman"/>
          <w:sz w:val="24"/>
          <w:szCs w:val="24"/>
          <w:lang w:val="en-GB"/>
        </w:rPr>
        <w:t xml:space="preserve">CHO </w:t>
      </w:r>
      <w:r w:rsidRPr="00107B6F">
        <w:rPr>
          <w:rFonts w:eastAsia="Times New Roman"/>
          <w:sz w:val="24"/>
          <w:szCs w:val="24"/>
        </w:rPr>
        <w:t xml:space="preserve">ice was first irradiated with energetic electrons to produce </w:t>
      </w:r>
      <w:proofErr w:type="spellStart"/>
      <w:r w:rsidRPr="00107B6F">
        <w:rPr>
          <w:rFonts w:eastAsia="Times New Roman"/>
          <w:sz w:val="24"/>
          <w:szCs w:val="24"/>
          <w:lang w:val="en-GB"/>
        </w:rPr>
        <w:t>oxirene</w:t>
      </w:r>
      <w:proofErr w:type="spellEnd"/>
      <w:r w:rsidRPr="00107B6F">
        <w:rPr>
          <w:rFonts w:eastAsia="Times New Roman"/>
          <w:sz w:val="24"/>
          <w:szCs w:val="24"/>
          <w:lang w:val="en-GB"/>
        </w:rPr>
        <w:t xml:space="preserve"> (</w:t>
      </w:r>
      <w:r w:rsidRPr="00107B6F">
        <w:rPr>
          <w:rFonts w:eastAsia="Times New Roman"/>
          <w:b/>
          <w:sz w:val="24"/>
          <w:szCs w:val="24"/>
          <w:lang w:val="en-GB"/>
        </w:rPr>
        <w:t>1</w:t>
      </w:r>
      <w:r w:rsidRPr="00107B6F">
        <w:rPr>
          <w:rFonts w:eastAsia="Times New Roman"/>
          <w:sz w:val="24"/>
          <w:szCs w:val="24"/>
          <w:lang w:val="en-GB"/>
        </w:rPr>
        <w:t>), which was</w:t>
      </w:r>
      <w:r w:rsidRPr="00107B6F">
        <w:rPr>
          <w:rFonts w:eastAsia="Times New Roman"/>
          <w:sz w:val="24"/>
          <w:szCs w:val="24"/>
        </w:rPr>
        <w:t xml:space="preserve"> subsequently </w:t>
      </w:r>
      <w:proofErr w:type="spellStart"/>
      <w:r w:rsidRPr="00107B6F">
        <w:rPr>
          <w:rFonts w:eastAsia="Times New Roman"/>
          <w:sz w:val="24"/>
          <w:szCs w:val="24"/>
        </w:rPr>
        <w:t>photolyzed</w:t>
      </w:r>
      <w:proofErr w:type="spellEnd"/>
      <w:r w:rsidRPr="00107B6F">
        <w:rPr>
          <w:rFonts w:eastAsia="Times New Roman"/>
          <w:sz w:val="24"/>
          <w:szCs w:val="24"/>
        </w:rPr>
        <w:t xml:space="preserve"> with 304 nm at 20 </w:t>
      </w:r>
      <w:proofErr w:type="spellStart"/>
      <w:r w:rsidRPr="00107B6F">
        <w:rPr>
          <w:rFonts w:eastAsia="Times New Roman"/>
          <w:sz w:val="24"/>
          <w:szCs w:val="24"/>
        </w:rPr>
        <w:t>mW</w:t>
      </w:r>
      <w:proofErr w:type="spellEnd"/>
      <w:r w:rsidRPr="00107B6F">
        <w:rPr>
          <w:rFonts w:eastAsia="Times New Roman"/>
          <w:sz w:val="24"/>
          <w:szCs w:val="24"/>
        </w:rPr>
        <w:t xml:space="preserve"> for 5 hours, an absorption which is unique</w:t>
      </w:r>
      <w:r w:rsidR="00DC166A" w:rsidRPr="00107B6F">
        <w:rPr>
          <w:rFonts w:eastAsia="Times New Roman"/>
          <w:sz w:val="24"/>
          <w:szCs w:val="24"/>
        </w:rPr>
        <w:t>ly</w:t>
      </w:r>
      <w:r w:rsidRPr="00107B6F">
        <w:rPr>
          <w:rFonts w:eastAsia="Times New Roman"/>
          <w:sz w:val="24"/>
          <w:szCs w:val="24"/>
        </w:rPr>
        <w:t xml:space="preserve"> linked to </w:t>
      </w:r>
      <w:proofErr w:type="spellStart"/>
      <w:r w:rsidRPr="00107B6F">
        <w:rPr>
          <w:rFonts w:eastAsia="Times New Roman"/>
          <w:sz w:val="24"/>
          <w:szCs w:val="24"/>
        </w:rPr>
        <w:t>oxirene</w:t>
      </w:r>
      <w:proofErr w:type="spellEnd"/>
      <w:r w:rsidRPr="00107B6F">
        <w:rPr>
          <w:rFonts w:eastAsia="Times New Roman"/>
          <w:sz w:val="24"/>
          <w:szCs w:val="24"/>
        </w:rPr>
        <w:t xml:space="preserve"> (</w:t>
      </w:r>
      <w:r w:rsidRPr="00107B6F">
        <w:rPr>
          <w:rFonts w:eastAsia="Times New Roman"/>
          <w:b/>
          <w:sz w:val="24"/>
          <w:szCs w:val="24"/>
        </w:rPr>
        <w:t>1</w:t>
      </w:r>
      <w:r w:rsidRPr="00107B6F">
        <w:rPr>
          <w:rFonts w:eastAsia="Times New Roman"/>
          <w:sz w:val="24"/>
          <w:szCs w:val="24"/>
        </w:rPr>
        <w:t xml:space="preserve">), but to none of the other isomers (fig. S3). As evident from the TPD recorded after the photolysis, the sublimation peak at 129 K vanishes, and no ion counts at </w:t>
      </w:r>
      <w:r w:rsidRPr="00107B6F">
        <w:rPr>
          <w:rFonts w:eastAsia="Times New Roman"/>
          <w:i/>
          <w:sz w:val="24"/>
          <w:szCs w:val="24"/>
        </w:rPr>
        <w:t xml:space="preserve">m/z </w:t>
      </w:r>
      <w:r w:rsidRPr="00107B6F">
        <w:rPr>
          <w:rFonts w:eastAsia="Times New Roman"/>
          <w:sz w:val="24"/>
          <w:szCs w:val="24"/>
        </w:rPr>
        <w:t xml:space="preserve">= 42 remain (Fig. 2E, bottom). This finding provides compelling evidence on the radiation induced formation and successive photolytic destruction of </w:t>
      </w:r>
      <w:proofErr w:type="spellStart"/>
      <w:r w:rsidRPr="00107B6F">
        <w:rPr>
          <w:rFonts w:eastAsia="Times New Roman"/>
          <w:sz w:val="24"/>
          <w:szCs w:val="24"/>
        </w:rPr>
        <w:t>oxirene</w:t>
      </w:r>
      <w:proofErr w:type="spellEnd"/>
      <w:r w:rsidRPr="00107B6F">
        <w:rPr>
          <w:rFonts w:eastAsia="Times New Roman"/>
          <w:sz w:val="24"/>
          <w:szCs w:val="24"/>
        </w:rPr>
        <w:t xml:space="preserve"> (</w:t>
      </w:r>
      <w:r w:rsidRPr="00107B6F">
        <w:rPr>
          <w:rFonts w:eastAsia="Times New Roman"/>
          <w:b/>
          <w:sz w:val="24"/>
          <w:szCs w:val="24"/>
        </w:rPr>
        <w:t>1</w:t>
      </w:r>
      <w:r w:rsidRPr="00107B6F">
        <w:rPr>
          <w:rFonts w:eastAsia="Times New Roman"/>
          <w:sz w:val="24"/>
          <w:szCs w:val="24"/>
        </w:rPr>
        <w:t>)</w:t>
      </w:r>
      <w:r w:rsidRPr="00107B6F">
        <w:rPr>
          <w:rFonts w:eastAsia="Times New Roman"/>
          <w:color w:val="000000"/>
          <w:sz w:val="24"/>
          <w:szCs w:val="24"/>
        </w:rPr>
        <w:t>.</w:t>
      </w:r>
    </w:p>
    <w:p w14:paraId="2A340D93" w14:textId="1F22E04D" w:rsidR="00407032" w:rsidRPr="00107B6F" w:rsidRDefault="00A75761" w:rsidP="00407032">
      <w:pPr>
        <w:spacing w:line="360" w:lineRule="auto"/>
        <w:jc w:val="both"/>
        <w:rPr>
          <w:rFonts w:eastAsia="Times New Roman"/>
          <w:sz w:val="24"/>
          <w:szCs w:val="24"/>
        </w:rPr>
      </w:pPr>
      <w:r w:rsidRPr="00107B6F">
        <w:rPr>
          <w:rFonts w:eastAsia="Times New Roman"/>
          <w:color w:val="000000" w:themeColor="text1"/>
          <w:sz w:val="24"/>
          <w:szCs w:val="24"/>
        </w:rPr>
        <w:t xml:space="preserve">    </w:t>
      </w:r>
      <w:r w:rsidR="00174244" w:rsidRPr="00107B6F">
        <w:rPr>
          <w:rFonts w:eastAsia="Times New Roman"/>
          <w:sz w:val="24"/>
          <w:szCs w:val="24"/>
        </w:rPr>
        <w:t xml:space="preserve">Having demonstrated the detection of </w:t>
      </w:r>
      <w:proofErr w:type="spellStart"/>
      <w:r w:rsidR="00174244" w:rsidRPr="00107B6F">
        <w:rPr>
          <w:rFonts w:eastAsia="Times New Roman"/>
          <w:sz w:val="24"/>
          <w:szCs w:val="24"/>
        </w:rPr>
        <w:t>oxirene</w:t>
      </w:r>
      <w:proofErr w:type="spellEnd"/>
      <w:r w:rsidR="00174244" w:rsidRPr="00107B6F">
        <w:rPr>
          <w:rFonts w:eastAsia="Times New Roman"/>
          <w:sz w:val="24"/>
          <w:szCs w:val="24"/>
        </w:rPr>
        <w:t xml:space="preserve"> (</w:t>
      </w:r>
      <w:r w:rsidR="00174244" w:rsidRPr="00107B6F">
        <w:rPr>
          <w:rFonts w:eastAsia="Times New Roman"/>
          <w:b/>
          <w:sz w:val="24"/>
          <w:szCs w:val="24"/>
        </w:rPr>
        <w:t>1</w:t>
      </w:r>
      <w:r w:rsidR="00174244" w:rsidRPr="00107B6F">
        <w:rPr>
          <w:rFonts w:eastAsia="Times New Roman"/>
          <w:sz w:val="24"/>
          <w:szCs w:val="24"/>
        </w:rPr>
        <w:t>) and ketene (</w:t>
      </w:r>
      <w:r w:rsidR="00174244" w:rsidRPr="00107B6F">
        <w:rPr>
          <w:rFonts w:eastAsia="Times New Roman"/>
          <w:b/>
          <w:sz w:val="24"/>
          <w:szCs w:val="24"/>
        </w:rPr>
        <w:t>2</w:t>
      </w:r>
      <w:r w:rsidR="00174244" w:rsidRPr="00107B6F">
        <w:rPr>
          <w:rFonts w:eastAsia="Times New Roman"/>
          <w:sz w:val="24"/>
          <w:szCs w:val="24"/>
        </w:rPr>
        <w:t>), we are now shifting our attention to their formation mechanisms. After electron irradiation, the new infrared feature at 1840 cm</w:t>
      </w:r>
      <w:r w:rsidR="00174244" w:rsidRPr="00107B6F">
        <w:rPr>
          <w:rFonts w:eastAsia="Times New Roman"/>
          <w:sz w:val="24"/>
          <w:szCs w:val="24"/>
          <w:vertAlign w:val="superscript"/>
          <w:lang w:val="en-GB"/>
        </w:rPr>
        <w:t>–</w:t>
      </w:r>
      <w:r w:rsidR="00174244" w:rsidRPr="00107B6F">
        <w:rPr>
          <w:rFonts w:eastAsia="Times New Roman"/>
          <w:color w:val="000000"/>
          <w:sz w:val="24"/>
          <w:szCs w:val="24"/>
          <w:vertAlign w:val="superscript"/>
        </w:rPr>
        <w:t>1</w:t>
      </w:r>
      <w:r w:rsidR="00174244" w:rsidRPr="00107B6F">
        <w:rPr>
          <w:rFonts w:eastAsia="Times New Roman"/>
          <w:sz w:val="24"/>
          <w:szCs w:val="24"/>
        </w:rPr>
        <w:t xml:space="preserve"> in the ice at 5 K </w:t>
      </w:r>
      <w:r w:rsidR="00174244" w:rsidRPr="00107B6F">
        <w:rPr>
          <w:rFonts w:eastAsia="Times New Roman"/>
          <w:color w:val="000000"/>
          <w:sz w:val="24"/>
          <w:szCs w:val="24"/>
        </w:rPr>
        <w:t>(f</w:t>
      </w:r>
      <w:r w:rsidR="00174244" w:rsidRPr="00107B6F">
        <w:rPr>
          <w:rFonts w:eastAsia="Times New Roman"/>
          <w:sz w:val="24"/>
          <w:szCs w:val="24"/>
          <w:lang w:eastAsia="zh-CN"/>
        </w:rPr>
        <w:t>igs. S1</w:t>
      </w:r>
      <w:r w:rsidR="00174244" w:rsidRPr="00107B6F">
        <w:rPr>
          <w:rFonts w:eastAsia="Times New Roman"/>
          <w:sz w:val="24"/>
          <w:szCs w:val="24"/>
        </w:rPr>
        <w:t xml:space="preserve"> and S2</w:t>
      </w:r>
      <w:r w:rsidR="00174244" w:rsidRPr="00107B6F">
        <w:rPr>
          <w:rFonts w:eastAsia="Times New Roman"/>
          <w:color w:val="000000"/>
          <w:sz w:val="24"/>
          <w:szCs w:val="24"/>
        </w:rPr>
        <w:t xml:space="preserve">) </w:t>
      </w:r>
      <w:r w:rsidR="00174244" w:rsidRPr="00107B6F">
        <w:rPr>
          <w:rFonts w:eastAsia="Times New Roman"/>
          <w:sz w:val="24"/>
          <w:szCs w:val="24"/>
        </w:rPr>
        <w:t>is linked to the acetyl radical (CH</w:t>
      </w:r>
      <w:r w:rsidR="00174244" w:rsidRPr="00107B6F">
        <w:rPr>
          <w:rFonts w:eastAsia="Times New Roman"/>
          <w:sz w:val="24"/>
          <w:szCs w:val="24"/>
          <w:vertAlign w:val="subscript"/>
        </w:rPr>
        <w:t>3</w:t>
      </w:r>
      <w:r w:rsidR="00174244" w:rsidRPr="00107B6F">
        <w:rPr>
          <w:rFonts w:eastAsia="Times New Roman"/>
          <w:sz w:val="24"/>
          <w:szCs w:val="24"/>
        </w:rPr>
        <w:t xml:space="preserve">ĊO), which represents the dominant product of the </w:t>
      </w:r>
      <w:proofErr w:type="spellStart"/>
      <w:r w:rsidR="00174244" w:rsidRPr="00107B6F">
        <w:rPr>
          <w:rFonts w:eastAsia="Times New Roman"/>
          <w:sz w:val="24"/>
          <w:szCs w:val="24"/>
        </w:rPr>
        <w:t>unimolecular</w:t>
      </w:r>
      <w:proofErr w:type="spellEnd"/>
      <w:r w:rsidR="00174244" w:rsidRPr="00107B6F">
        <w:rPr>
          <w:rFonts w:eastAsia="Times New Roman"/>
          <w:sz w:val="24"/>
          <w:szCs w:val="24"/>
        </w:rPr>
        <w:t xml:space="preserve"> decomposition of acetaldehyde via carbon-hydrogen single bond rupture </w:t>
      </w:r>
      <w:r w:rsidR="00174244" w:rsidRPr="00107B6F">
        <w:rPr>
          <w:rFonts w:eastAsia="Times New Roman"/>
          <w:noProof/>
          <w:sz w:val="24"/>
          <w:szCs w:val="24"/>
        </w:rPr>
        <w:t>(</w:t>
      </w:r>
      <w:r w:rsidR="00174244" w:rsidRPr="00107B6F">
        <w:rPr>
          <w:rFonts w:eastAsia="Times New Roman"/>
          <w:i/>
          <w:noProof/>
          <w:sz w:val="24"/>
          <w:szCs w:val="24"/>
        </w:rPr>
        <w:t>35</w:t>
      </w:r>
      <w:r w:rsidR="00174244" w:rsidRPr="00107B6F">
        <w:rPr>
          <w:rFonts w:eastAsia="Times New Roman"/>
          <w:noProof/>
          <w:sz w:val="24"/>
          <w:szCs w:val="24"/>
        </w:rPr>
        <w:t>)</w:t>
      </w:r>
      <w:r w:rsidR="00174244" w:rsidRPr="00107B6F">
        <w:rPr>
          <w:rFonts w:eastAsia="Times New Roman"/>
          <w:sz w:val="24"/>
          <w:szCs w:val="24"/>
        </w:rPr>
        <w:t xml:space="preserve">; this process is endoergic by 377 kJ </w:t>
      </w:r>
      <w:proofErr w:type="spellStart"/>
      <w:r w:rsidR="00174244" w:rsidRPr="00107B6F">
        <w:rPr>
          <w:rFonts w:eastAsia="Times New Roman"/>
          <w:sz w:val="24"/>
          <w:szCs w:val="24"/>
        </w:rPr>
        <w:t>mol</w:t>
      </w:r>
      <w:proofErr w:type="spellEnd"/>
      <w:r w:rsidR="00174244" w:rsidRPr="00107B6F">
        <w:rPr>
          <w:rFonts w:eastAsia="Times New Roman"/>
          <w:sz w:val="24"/>
          <w:szCs w:val="24"/>
          <w:vertAlign w:val="superscript"/>
          <w:lang w:val="en-GB"/>
        </w:rPr>
        <w:t>–</w:t>
      </w:r>
      <w:r w:rsidR="00174244" w:rsidRPr="00107B6F">
        <w:rPr>
          <w:rFonts w:eastAsia="Times New Roman"/>
          <w:color w:val="000000"/>
          <w:sz w:val="24"/>
          <w:szCs w:val="24"/>
          <w:vertAlign w:val="superscript"/>
        </w:rPr>
        <w:t>1</w:t>
      </w:r>
      <w:r w:rsidR="00174244" w:rsidRPr="00107B6F">
        <w:rPr>
          <w:rFonts w:eastAsia="Times New Roman"/>
          <w:sz w:val="24"/>
          <w:szCs w:val="24"/>
        </w:rPr>
        <w:t xml:space="preserve"> </w:t>
      </w:r>
      <w:r w:rsidR="00174244" w:rsidRPr="00107B6F">
        <w:rPr>
          <w:rFonts w:eastAsia="Times New Roman"/>
          <w:noProof/>
          <w:sz w:val="24"/>
          <w:szCs w:val="24"/>
        </w:rPr>
        <w:t>(</w:t>
      </w:r>
      <w:r w:rsidR="00174244" w:rsidRPr="00107B6F">
        <w:rPr>
          <w:rFonts w:eastAsia="Times New Roman"/>
          <w:i/>
          <w:noProof/>
          <w:sz w:val="24"/>
          <w:szCs w:val="24"/>
        </w:rPr>
        <w:t>28</w:t>
      </w:r>
      <w:r w:rsidR="00174244" w:rsidRPr="00107B6F">
        <w:rPr>
          <w:rFonts w:eastAsia="Times New Roman"/>
          <w:noProof/>
          <w:sz w:val="24"/>
          <w:szCs w:val="24"/>
        </w:rPr>
        <w:t>)</w:t>
      </w:r>
      <w:r w:rsidR="00174244" w:rsidRPr="00107B6F">
        <w:rPr>
          <w:rFonts w:eastAsia="Times New Roman"/>
          <w:sz w:val="24"/>
          <w:szCs w:val="24"/>
        </w:rPr>
        <w:t xml:space="preserve"> and can be supplied by the impinging energetic electrons. Note that the </w:t>
      </w:r>
      <w:proofErr w:type="spellStart"/>
      <w:r w:rsidR="00174244" w:rsidRPr="00107B6F">
        <w:rPr>
          <w:rFonts w:eastAsia="Times New Roman"/>
          <w:sz w:val="24"/>
          <w:szCs w:val="24"/>
        </w:rPr>
        <w:t>vinoxy</w:t>
      </w:r>
      <w:proofErr w:type="spellEnd"/>
      <w:r w:rsidR="00174244" w:rsidRPr="00107B6F">
        <w:rPr>
          <w:rFonts w:eastAsia="Times New Roman"/>
          <w:sz w:val="24"/>
          <w:szCs w:val="24"/>
        </w:rPr>
        <w:t xml:space="preserve"> radical (ĊH</w:t>
      </w:r>
      <w:r w:rsidR="00174244" w:rsidRPr="00107B6F">
        <w:rPr>
          <w:rFonts w:eastAsia="Times New Roman"/>
          <w:sz w:val="24"/>
          <w:szCs w:val="24"/>
          <w:vertAlign w:val="subscript"/>
        </w:rPr>
        <w:t>2</w:t>
      </w:r>
      <w:r w:rsidR="00174244" w:rsidRPr="00107B6F">
        <w:rPr>
          <w:rFonts w:eastAsia="Times New Roman"/>
          <w:sz w:val="24"/>
          <w:szCs w:val="24"/>
        </w:rPr>
        <w:t xml:space="preserve">CHO) can also be produced via an endoergic (411 kJ </w:t>
      </w:r>
      <w:proofErr w:type="spellStart"/>
      <w:r w:rsidR="00174244" w:rsidRPr="00107B6F">
        <w:rPr>
          <w:rFonts w:eastAsia="Times New Roman"/>
          <w:sz w:val="24"/>
          <w:szCs w:val="24"/>
        </w:rPr>
        <w:t>mol</w:t>
      </w:r>
      <w:proofErr w:type="spellEnd"/>
      <w:r w:rsidR="00174244" w:rsidRPr="00107B6F">
        <w:rPr>
          <w:rFonts w:eastAsia="Times New Roman"/>
          <w:sz w:val="24"/>
          <w:szCs w:val="24"/>
          <w:vertAlign w:val="superscript"/>
          <w:lang w:val="en-GB"/>
        </w:rPr>
        <w:t>–</w:t>
      </w:r>
      <w:r w:rsidR="00174244" w:rsidRPr="00107B6F">
        <w:rPr>
          <w:rFonts w:eastAsia="Times New Roman"/>
          <w:color w:val="000000"/>
          <w:sz w:val="24"/>
          <w:szCs w:val="24"/>
          <w:vertAlign w:val="superscript"/>
        </w:rPr>
        <w:t>1</w:t>
      </w:r>
      <w:r w:rsidR="00174244" w:rsidRPr="00107B6F">
        <w:rPr>
          <w:rFonts w:eastAsia="Times New Roman"/>
          <w:sz w:val="24"/>
          <w:szCs w:val="24"/>
        </w:rPr>
        <w:t xml:space="preserve">) atomic hydrogen loss from acetaldehyde </w:t>
      </w:r>
      <w:r w:rsidR="00174244" w:rsidRPr="00107B6F">
        <w:rPr>
          <w:rFonts w:eastAsia="Times New Roman"/>
          <w:noProof/>
          <w:sz w:val="24"/>
          <w:szCs w:val="24"/>
        </w:rPr>
        <w:t>(</w:t>
      </w:r>
      <w:r w:rsidR="00174244" w:rsidRPr="00107B6F">
        <w:rPr>
          <w:rFonts w:eastAsia="Times New Roman"/>
          <w:i/>
          <w:noProof/>
          <w:sz w:val="24"/>
          <w:szCs w:val="24"/>
        </w:rPr>
        <w:t>36</w:t>
      </w:r>
      <w:r w:rsidR="00174244" w:rsidRPr="00107B6F">
        <w:rPr>
          <w:rFonts w:eastAsia="Times New Roman"/>
          <w:noProof/>
          <w:sz w:val="24"/>
          <w:szCs w:val="24"/>
        </w:rPr>
        <w:t>)</w:t>
      </w:r>
      <w:r w:rsidR="00174244" w:rsidRPr="00107B6F">
        <w:rPr>
          <w:rFonts w:eastAsia="Times New Roman"/>
          <w:sz w:val="24"/>
          <w:szCs w:val="24"/>
        </w:rPr>
        <w:t>. Ketene (</w:t>
      </w:r>
      <w:r w:rsidR="00174244" w:rsidRPr="00107B6F">
        <w:rPr>
          <w:rFonts w:eastAsia="Times New Roman"/>
          <w:b/>
          <w:sz w:val="24"/>
          <w:szCs w:val="24"/>
        </w:rPr>
        <w:t>2</w:t>
      </w:r>
      <w:r w:rsidR="00174244" w:rsidRPr="00107B6F">
        <w:rPr>
          <w:rFonts w:eastAsia="Times New Roman"/>
          <w:sz w:val="24"/>
          <w:szCs w:val="24"/>
        </w:rPr>
        <w:t xml:space="preserve">) may form via </w:t>
      </w:r>
      <w:r w:rsidR="00150907" w:rsidRPr="00107B6F">
        <w:rPr>
          <w:rFonts w:eastAsia="Times New Roman"/>
          <w:sz w:val="24"/>
          <w:szCs w:val="24"/>
        </w:rPr>
        <w:t xml:space="preserve">the </w:t>
      </w:r>
      <w:r w:rsidR="00174244" w:rsidRPr="00107B6F">
        <w:rPr>
          <w:rFonts w:eastAsia="Times New Roman"/>
          <w:sz w:val="24"/>
          <w:szCs w:val="24"/>
        </w:rPr>
        <w:t>removal of one hydrogen atom from the acetyl (CH</w:t>
      </w:r>
      <w:r w:rsidR="00174244" w:rsidRPr="00107B6F">
        <w:rPr>
          <w:rFonts w:eastAsia="Times New Roman"/>
          <w:sz w:val="24"/>
          <w:szCs w:val="24"/>
          <w:vertAlign w:val="subscript"/>
        </w:rPr>
        <w:t>3</w:t>
      </w:r>
      <w:r w:rsidR="00174244" w:rsidRPr="00107B6F">
        <w:rPr>
          <w:rFonts w:eastAsia="Times New Roman"/>
          <w:sz w:val="24"/>
          <w:szCs w:val="24"/>
        </w:rPr>
        <w:t xml:space="preserve">ĊO) or </w:t>
      </w:r>
      <w:proofErr w:type="spellStart"/>
      <w:r w:rsidR="00174244" w:rsidRPr="00107B6F">
        <w:rPr>
          <w:rFonts w:eastAsia="Times New Roman"/>
          <w:sz w:val="24"/>
          <w:szCs w:val="24"/>
        </w:rPr>
        <w:t>vinoxy</w:t>
      </w:r>
      <w:proofErr w:type="spellEnd"/>
      <w:r w:rsidR="00174244" w:rsidRPr="00107B6F">
        <w:rPr>
          <w:rFonts w:eastAsia="Times New Roman"/>
          <w:sz w:val="24"/>
          <w:szCs w:val="24"/>
        </w:rPr>
        <w:t xml:space="preserve"> radical (ĊH</w:t>
      </w:r>
      <w:r w:rsidR="00174244" w:rsidRPr="00107B6F">
        <w:rPr>
          <w:rFonts w:eastAsia="Times New Roman"/>
          <w:sz w:val="24"/>
          <w:szCs w:val="24"/>
          <w:vertAlign w:val="subscript"/>
        </w:rPr>
        <w:t>2</w:t>
      </w:r>
      <w:r w:rsidR="00174244" w:rsidRPr="00107B6F">
        <w:rPr>
          <w:rFonts w:eastAsia="Times New Roman"/>
          <w:sz w:val="24"/>
          <w:szCs w:val="24"/>
        </w:rPr>
        <w:t xml:space="preserve">CHO) with reaction </w:t>
      </w:r>
      <w:proofErr w:type="spellStart"/>
      <w:r w:rsidR="00174244" w:rsidRPr="00107B6F">
        <w:rPr>
          <w:rFonts w:eastAsia="Times New Roman"/>
          <w:sz w:val="24"/>
          <w:szCs w:val="24"/>
        </w:rPr>
        <w:t>endoergicities</w:t>
      </w:r>
      <w:proofErr w:type="spellEnd"/>
      <w:r w:rsidR="00174244" w:rsidRPr="00107B6F">
        <w:rPr>
          <w:rFonts w:eastAsia="Times New Roman"/>
          <w:sz w:val="24"/>
          <w:szCs w:val="24"/>
        </w:rPr>
        <w:t xml:space="preserve"> of 177 kJ </w:t>
      </w:r>
      <w:proofErr w:type="spellStart"/>
      <w:r w:rsidR="00174244" w:rsidRPr="00107B6F">
        <w:rPr>
          <w:rFonts w:eastAsia="Times New Roman"/>
          <w:sz w:val="24"/>
          <w:szCs w:val="24"/>
        </w:rPr>
        <w:t>mol</w:t>
      </w:r>
      <w:proofErr w:type="spellEnd"/>
      <w:r w:rsidR="00174244" w:rsidRPr="00107B6F">
        <w:rPr>
          <w:rFonts w:eastAsia="Times New Roman"/>
          <w:sz w:val="24"/>
          <w:szCs w:val="24"/>
          <w:vertAlign w:val="superscript"/>
          <w:lang w:val="en-GB"/>
        </w:rPr>
        <w:t>–</w:t>
      </w:r>
      <w:r w:rsidR="00174244" w:rsidRPr="00107B6F">
        <w:rPr>
          <w:rFonts w:eastAsia="Times New Roman"/>
          <w:color w:val="000000"/>
          <w:sz w:val="24"/>
          <w:szCs w:val="24"/>
          <w:vertAlign w:val="superscript"/>
        </w:rPr>
        <w:t xml:space="preserve">1 </w:t>
      </w:r>
      <w:r w:rsidR="00174244" w:rsidRPr="00107B6F">
        <w:rPr>
          <w:rFonts w:eastAsia="Times New Roman"/>
          <w:sz w:val="24"/>
          <w:szCs w:val="24"/>
        </w:rPr>
        <w:t xml:space="preserve">or 150 kJ </w:t>
      </w:r>
      <w:proofErr w:type="spellStart"/>
      <w:r w:rsidR="00174244" w:rsidRPr="00107B6F">
        <w:rPr>
          <w:rFonts w:eastAsia="Times New Roman"/>
          <w:sz w:val="24"/>
          <w:szCs w:val="24"/>
        </w:rPr>
        <w:t>mol</w:t>
      </w:r>
      <w:proofErr w:type="spellEnd"/>
      <w:r w:rsidR="00174244" w:rsidRPr="00107B6F">
        <w:rPr>
          <w:rFonts w:eastAsia="Times New Roman"/>
          <w:sz w:val="24"/>
          <w:szCs w:val="24"/>
          <w:vertAlign w:val="superscript"/>
          <w:lang w:val="en-GB"/>
        </w:rPr>
        <w:t>–</w:t>
      </w:r>
      <w:r w:rsidR="00174244" w:rsidRPr="00107B6F">
        <w:rPr>
          <w:rFonts w:eastAsia="Times New Roman"/>
          <w:color w:val="000000"/>
          <w:sz w:val="24"/>
          <w:szCs w:val="24"/>
          <w:vertAlign w:val="superscript"/>
        </w:rPr>
        <w:t xml:space="preserve">1 </w:t>
      </w:r>
      <w:r w:rsidR="00174244" w:rsidRPr="00107B6F">
        <w:rPr>
          <w:rFonts w:eastAsia="Times New Roman"/>
          <w:noProof/>
          <w:color w:val="000000"/>
          <w:sz w:val="24"/>
          <w:szCs w:val="24"/>
        </w:rPr>
        <w:t>(</w:t>
      </w:r>
      <w:r w:rsidR="00174244" w:rsidRPr="00107B6F">
        <w:rPr>
          <w:rFonts w:eastAsia="Times New Roman"/>
          <w:i/>
          <w:noProof/>
          <w:color w:val="000000"/>
          <w:sz w:val="24"/>
          <w:szCs w:val="24"/>
        </w:rPr>
        <w:t>37</w:t>
      </w:r>
      <w:r w:rsidR="00174244" w:rsidRPr="00107B6F">
        <w:rPr>
          <w:rFonts w:eastAsia="Times New Roman"/>
          <w:noProof/>
          <w:color w:val="000000"/>
          <w:sz w:val="24"/>
          <w:szCs w:val="24"/>
        </w:rPr>
        <w:t>)</w:t>
      </w:r>
      <w:r w:rsidR="00174244" w:rsidRPr="00107B6F">
        <w:rPr>
          <w:rFonts w:eastAsia="Times New Roman"/>
          <w:color w:val="000000"/>
          <w:sz w:val="24"/>
          <w:szCs w:val="24"/>
        </w:rPr>
        <w:t>, respectively (fig. S4A).  Alternatively, ketene (</w:t>
      </w:r>
      <w:r w:rsidR="00174244" w:rsidRPr="00107B6F">
        <w:rPr>
          <w:rFonts w:eastAsia="Times New Roman"/>
          <w:b/>
          <w:bCs/>
          <w:color w:val="000000"/>
          <w:sz w:val="24"/>
          <w:szCs w:val="24"/>
        </w:rPr>
        <w:t>2</w:t>
      </w:r>
      <w:r w:rsidR="00174244" w:rsidRPr="00107B6F">
        <w:rPr>
          <w:rFonts w:eastAsia="Times New Roman"/>
          <w:color w:val="000000"/>
          <w:sz w:val="24"/>
          <w:szCs w:val="24"/>
        </w:rPr>
        <w:t xml:space="preserve">) can be prepared in one step via the elimination of molecular hydrogen through a transition state located 337 </w:t>
      </w:r>
      <w:r w:rsidR="00174244" w:rsidRPr="00107B6F">
        <w:rPr>
          <w:rFonts w:eastAsia="Times New Roman"/>
          <w:sz w:val="24"/>
          <w:szCs w:val="24"/>
        </w:rPr>
        <w:t xml:space="preserve">kJ </w:t>
      </w:r>
      <w:proofErr w:type="spellStart"/>
      <w:r w:rsidR="00174244" w:rsidRPr="00107B6F">
        <w:rPr>
          <w:rFonts w:eastAsia="Times New Roman"/>
          <w:sz w:val="24"/>
          <w:szCs w:val="24"/>
        </w:rPr>
        <w:t>mol</w:t>
      </w:r>
      <w:proofErr w:type="spellEnd"/>
      <w:r w:rsidR="00174244" w:rsidRPr="00107B6F">
        <w:rPr>
          <w:rFonts w:eastAsia="Times New Roman"/>
          <w:sz w:val="24"/>
          <w:szCs w:val="24"/>
          <w:vertAlign w:val="superscript"/>
          <w:lang w:val="en-GB"/>
        </w:rPr>
        <w:t>–</w:t>
      </w:r>
      <w:r w:rsidR="00174244" w:rsidRPr="00107B6F">
        <w:rPr>
          <w:rFonts w:eastAsia="Times New Roman"/>
          <w:color w:val="000000"/>
          <w:sz w:val="24"/>
          <w:szCs w:val="24"/>
          <w:vertAlign w:val="superscript"/>
        </w:rPr>
        <w:t xml:space="preserve">1 </w:t>
      </w:r>
      <w:r w:rsidR="00174244" w:rsidRPr="00107B6F">
        <w:rPr>
          <w:rFonts w:eastAsia="Times New Roman"/>
          <w:color w:val="000000"/>
          <w:sz w:val="24"/>
          <w:szCs w:val="24"/>
        </w:rPr>
        <w:t>above the reactant (</w:t>
      </w:r>
      <w:r w:rsidR="00174244" w:rsidRPr="00107B6F">
        <w:rPr>
          <w:rFonts w:eastAsia="Times New Roman"/>
          <w:sz w:val="24"/>
          <w:szCs w:val="24"/>
        </w:rPr>
        <w:t>acetaldehyde</w:t>
      </w:r>
      <w:r w:rsidR="00174244" w:rsidRPr="00107B6F">
        <w:rPr>
          <w:rFonts w:eastAsia="Times New Roman"/>
          <w:color w:val="000000"/>
          <w:sz w:val="24"/>
          <w:szCs w:val="24"/>
        </w:rPr>
        <w:t xml:space="preserve">) </w:t>
      </w:r>
      <w:r w:rsidR="00174244" w:rsidRPr="00107B6F">
        <w:rPr>
          <w:rFonts w:eastAsia="Times New Roman"/>
          <w:noProof/>
          <w:color w:val="000000"/>
          <w:sz w:val="24"/>
          <w:szCs w:val="24"/>
        </w:rPr>
        <w:t>(</w:t>
      </w:r>
      <w:r w:rsidR="00174244" w:rsidRPr="00107B6F">
        <w:rPr>
          <w:rFonts w:eastAsia="Times New Roman"/>
          <w:i/>
          <w:noProof/>
          <w:color w:val="000000"/>
          <w:sz w:val="24"/>
          <w:szCs w:val="24"/>
        </w:rPr>
        <w:t>38</w:t>
      </w:r>
      <w:r w:rsidR="00174244" w:rsidRPr="00107B6F">
        <w:rPr>
          <w:rFonts w:eastAsia="Times New Roman"/>
          <w:noProof/>
          <w:color w:val="000000"/>
          <w:sz w:val="24"/>
          <w:szCs w:val="24"/>
        </w:rPr>
        <w:t>)</w:t>
      </w:r>
      <w:r w:rsidR="00174244" w:rsidRPr="00107B6F">
        <w:rPr>
          <w:rFonts w:eastAsia="Times New Roman"/>
          <w:color w:val="000000"/>
          <w:sz w:val="24"/>
          <w:szCs w:val="24"/>
        </w:rPr>
        <w:t>. Both mechanism via</w:t>
      </w:r>
      <w:r w:rsidR="00407032" w:rsidRPr="00107B6F">
        <w:rPr>
          <w:rFonts w:eastAsia="Times New Roman"/>
          <w:color w:val="000000"/>
          <w:sz w:val="24"/>
          <w:szCs w:val="24"/>
        </w:rPr>
        <w:t xml:space="preserve"> two successive atomic hydrogen losses and/or molecular hydrogen elimination are also confirmed in ices carrying </w:t>
      </w:r>
      <w:r w:rsidR="00407032" w:rsidRPr="00107B6F">
        <w:rPr>
          <w:rFonts w:eastAsia="Times New Roman"/>
          <w:sz w:val="24"/>
          <w:szCs w:val="24"/>
        </w:rPr>
        <w:t>acetaldehyde-</w:t>
      </w:r>
      <w:r w:rsidR="00407032" w:rsidRPr="00107B6F">
        <w:rPr>
          <w:rFonts w:eastAsia="Times New Roman"/>
          <w:i/>
          <w:iCs/>
          <w:sz w:val="24"/>
          <w:szCs w:val="24"/>
        </w:rPr>
        <w:t>d</w:t>
      </w:r>
      <w:r w:rsidR="00407032" w:rsidRPr="00107B6F">
        <w:rPr>
          <w:rFonts w:eastAsia="Times New Roman"/>
          <w:sz w:val="24"/>
          <w:szCs w:val="24"/>
          <w:vertAlign w:val="subscript"/>
        </w:rPr>
        <w:t>3</w:t>
      </w:r>
      <w:r w:rsidR="00407032" w:rsidRPr="00107B6F">
        <w:rPr>
          <w:rFonts w:eastAsia="Times New Roman"/>
          <w:sz w:val="24"/>
          <w:szCs w:val="24"/>
        </w:rPr>
        <w:t xml:space="preserve"> (CD</w:t>
      </w:r>
      <w:r w:rsidR="00407032" w:rsidRPr="00107B6F">
        <w:rPr>
          <w:rFonts w:eastAsia="Times New Roman"/>
          <w:sz w:val="24"/>
          <w:szCs w:val="24"/>
          <w:vertAlign w:val="subscript"/>
        </w:rPr>
        <w:t>3</w:t>
      </w:r>
      <w:r w:rsidR="00407032" w:rsidRPr="00107B6F">
        <w:rPr>
          <w:rFonts w:eastAsia="Times New Roman"/>
          <w:sz w:val="24"/>
          <w:szCs w:val="24"/>
        </w:rPr>
        <w:t xml:space="preserve">CHO; </w:t>
      </w:r>
      <w:r w:rsidR="00407032" w:rsidRPr="00107B6F">
        <w:rPr>
          <w:rFonts w:eastAsia="Times New Roman"/>
          <w:i/>
          <w:sz w:val="24"/>
          <w:szCs w:val="24"/>
        </w:rPr>
        <w:t xml:space="preserve">m/z </w:t>
      </w:r>
      <w:r w:rsidR="00407032" w:rsidRPr="00107B6F">
        <w:rPr>
          <w:rFonts w:eastAsia="Times New Roman"/>
          <w:sz w:val="24"/>
          <w:szCs w:val="24"/>
        </w:rPr>
        <w:t>= 47), acetaldehyde-</w:t>
      </w:r>
      <w:r w:rsidR="00407032" w:rsidRPr="00107B6F">
        <w:rPr>
          <w:rFonts w:eastAsia="Times New Roman"/>
          <w:i/>
          <w:iCs/>
          <w:sz w:val="24"/>
          <w:szCs w:val="24"/>
        </w:rPr>
        <w:t>d</w:t>
      </w:r>
      <w:r w:rsidR="00407032" w:rsidRPr="00107B6F">
        <w:rPr>
          <w:rFonts w:eastAsia="Times New Roman"/>
          <w:sz w:val="24"/>
          <w:szCs w:val="24"/>
          <w:vertAlign w:val="subscript"/>
        </w:rPr>
        <w:t>4</w:t>
      </w:r>
      <w:r w:rsidR="00407032" w:rsidRPr="00107B6F">
        <w:rPr>
          <w:rFonts w:eastAsia="Times New Roman"/>
          <w:sz w:val="24"/>
          <w:szCs w:val="24"/>
        </w:rPr>
        <w:t xml:space="preserve"> (CD</w:t>
      </w:r>
      <w:r w:rsidR="00407032" w:rsidRPr="00107B6F">
        <w:rPr>
          <w:rFonts w:eastAsia="Times New Roman"/>
          <w:sz w:val="24"/>
          <w:szCs w:val="24"/>
          <w:vertAlign w:val="subscript"/>
        </w:rPr>
        <w:t>3</w:t>
      </w:r>
      <w:r w:rsidR="00407032" w:rsidRPr="00107B6F">
        <w:rPr>
          <w:rFonts w:eastAsia="Times New Roman"/>
          <w:sz w:val="24"/>
          <w:szCs w:val="24"/>
        </w:rPr>
        <w:t xml:space="preserve">CDO; </w:t>
      </w:r>
      <w:r w:rsidR="00407032" w:rsidRPr="00107B6F">
        <w:rPr>
          <w:rFonts w:eastAsia="Times New Roman"/>
          <w:i/>
          <w:sz w:val="24"/>
          <w:szCs w:val="24"/>
        </w:rPr>
        <w:t>m/z</w:t>
      </w:r>
      <w:r w:rsidR="00407032" w:rsidRPr="00107B6F">
        <w:rPr>
          <w:rFonts w:eastAsia="Times New Roman"/>
          <w:sz w:val="24"/>
          <w:szCs w:val="24"/>
        </w:rPr>
        <w:t xml:space="preserve"> = 48), and acetaldehyde-</w:t>
      </w:r>
      <w:r w:rsidR="00407032" w:rsidRPr="00107B6F">
        <w:rPr>
          <w:rFonts w:eastAsia="Times New Roman"/>
          <w:sz w:val="24"/>
          <w:szCs w:val="24"/>
          <w:vertAlign w:val="superscript"/>
        </w:rPr>
        <w:t>13</w:t>
      </w:r>
      <w:r w:rsidR="00407032" w:rsidRPr="00107B6F">
        <w:rPr>
          <w:rFonts w:eastAsia="Times New Roman"/>
          <w:sz w:val="24"/>
          <w:szCs w:val="24"/>
        </w:rPr>
        <w:t>C</w:t>
      </w:r>
      <w:r w:rsidR="00407032" w:rsidRPr="00107B6F">
        <w:rPr>
          <w:rFonts w:eastAsia="Times New Roman"/>
          <w:sz w:val="24"/>
          <w:szCs w:val="24"/>
          <w:vertAlign w:val="subscript"/>
        </w:rPr>
        <w:t>2</w:t>
      </w:r>
      <w:r w:rsidR="00407032" w:rsidRPr="00107B6F">
        <w:rPr>
          <w:rFonts w:eastAsia="Times New Roman"/>
          <w:sz w:val="24"/>
          <w:szCs w:val="24"/>
        </w:rPr>
        <w:t xml:space="preserve"> (</w:t>
      </w:r>
      <w:r w:rsidR="00407032" w:rsidRPr="00107B6F">
        <w:rPr>
          <w:rFonts w:eastAsia="Times New Roman"/>
          <w:sz w:val="24"/>
          <w:szCs w:val="24"/>
          <w:vertAlign w:val="superscript"/>
        </w:rPr>
        <w:t>13</w:t>
      </w:r>
      <w:r w:rsidR="00407032" w:rsidRPr="00107B6F">
        <w:rPr>
          <w:rFonts w:eastAsia="Times New Roman"/>
          <w:sz w:val="24"/>
          <w:szCs w:val="24"/>
        </w:rPr>
        <w:t>CH</w:t>
      </w:r>
      <w:r w:rsidR="00407032" w:rsidRPr="00107B6F">
        <w:rPr>
          <w:rFonts w:eastAsia="Times New Roman"/>
          <w:sz w:val="24"/>
          <w:szCs w:val="24"/>
          <w:vertAlign w:val="subscript"/>
        </w:rPr>
        <w:t>3</w:t>
      </w:r>
      <w:r w:rsidR="00407032" w:rsidRPr="00107B6F">
        <w:rPr>
          <w:rFonts w:eastAsia="Times New Roman"/>
          <w:sz w:val="24"/>
          <w:szCs w:val="24"/>
          <w:vertAlign w:val="superscript"/>
        </w:rPr>
        <w:t>13</w:t>
      </w:r>
      <w:r w:rsidR="00407032" w:rsidRPr="00107B6F">
        <w:rPr>
          <w:rFonts w:eastAsia="Times New Roman"/>
          <w:sz w:val="24"/>
          <w:szCs w:val="24"/>
        </w:rPr>
        <w:t xml:space="preserve">CHO; </w:t>
      </w:r>
      <w:r w:rsidR="00407032" w:rsidRPr="00107B6F">
        <w:rPr>
          <w:rFonts w:eastAsia="Times New Roman"/>
          <w:i/>
          <w:sz w:val="24"/>
          <w:szCs w:val="24"/>
        </w:rPr>
        <w:t>m/z</w:t>
      </w:r>
      <w:r w:rsidR="00407032" w:rsidRPr="00107B6F">
        <w:rPr>
          <w:rFonts w:eastAsia="Times New Roman"/>
          <w:sz w:val="24"/>
          <w:szCs w:val="24"/>
        </w:rPr>
        <w:t xml:space="preserve"> = 46) through the identification of ketene-</w:t>
      </w:r>
      <w:r w:rsidR="00407032" w:rsidRPr="00107B6F">
        <w:rPr>
          <w:rFonts w:eastAsia="Times New Roman"/>
          <w:i/>
          <w:iCs/>
          <w:sz w:val="24"/>
          <w:szCs w:val="24"/>
        </w:rPr>
        <w:t>d</w:t>
      </w:r>
      <w:r w:rsidR="00407032" w:rsidRPr="00107B6F">
        <w:rPr>
          <w:rFonts w:eastAsia="Times New Roman"/>
          <w:sz w:val="24"/>
          <w:szCs w:val="24"/>
          <w:vertAlign w:val="subscript"/>
        </w:rPr>
        <w:t>2</w:t>
      </w:r>
      <w:r w:rsidR="00407032" w:rsidRPr="00107B6F">
        <w:rPr>
          <w:rFonts w:eastAsia="Times New Roman"/>
          <w:sz w:val="24"/>
          <w:szCs w:val="24"/>
        </w:rPr>
        <w:t xml:space="preserve"> (D</w:t>
      </w:r>
      <w:r w:rsidR="00407032" w:rsidRPr="00107B6F">
        <w:rPr>
          <w:rFonts w:eastAsia="Times New Roman"/>
          <w:color w:val="000000"/>
          <w:sz w:val="24"/>
          <w:szCs w:val="24"/>
          <w:vertAlign w:val="subscript"/>
        </w:rPr>
        <w:t>2</w:t>
      </w:r>
      <w:r w:rsidR="00407032" w:rsidRPr="00107B6F">
        <w:rPr>
          <w:rFonts w:eastAsia="Times New Roman"/>
          <w:color w:val="000000"/>
          <w:sz w:val="24"/>
          <w:szCs w:val="24"/>
        </w:rPr>
        <w:t>CCO</w:t>
      </w:r>
      <w:r w:rsidR="00407032" w:rsidRPr="00107B6F">
        <w:rPr>
          <w:rFonts w:eastAsia="Times New Roman"/>
          <w:sz w:val="24"/>
          <w:szCs w:val="24"/>
        </w:rPr>
        <w:t xml:space="preserve">, </w:t>
      </w:r>
      <w:r w:rsidR="00407032" w:rsidRPr="00107B6F">
        <w:rPr>
          <w:rFonts w:eastAsia="Times New Roman"/>
          <w:i/>
          <w:iCs/>
          <w:sz w:val="24"/>
          <w:szCs w:val="24"/>
        </w:rPr>
        <w:t xml:space="preserve">m/z </w:t>
      </w:r>
      <w:r w:rsidR="00407032" w:rsidRPr="00107B6F">
        <w:rPr>
          <w:rFonts w:eastAsia="Times New Roman"/>
          <w:sz w:val="24"/>
          <w:szCs w:val="24"/>
        </w:rPr>
        <w:t>= 44), ketene-</w:t>
      </w:r>
      <w:r w:rsidR="00407032" w:rsidRPr="00107B6F">
        <w:rPr>
          <w:rFonts w:eastAsia="Times New Roman"/>
          <w:i/>
          <w:iCs/>
          <w:sz w:val="24"/>
          <w:szCs w:val="24"/>
        </w:rPr>
        <w:t>d</w:t>
      </w:r>
      <w:r w:rsidR="00407032" w:rsidRPr="00107B6F">
        <w:rPr>
          <w:rFonts w:eastAsia="Times New Roman"/>
          <w:sz w:val="24"/>
          <w:szCs w:val="24"/>
          <w:vertAlign w:val="subscript"/>
        </w:rPr>
        <w:t>2</w:t>
      </w:r>
      <w:r w:rsidR="00407032" w:rsidRPr="00107B6F">
        <w:rPr>
          <w:rFonts w:eastAsia="Times New Roman"/>
          <w:sz w:val="24"/>
          <w:szCs w:val="24"/>
        </w:rPr>
        <w:t xml:space="preserve"> (D</w:t>
      </w:r>
      <w:r w:rsidR="00407032" w:rsidRPr="00107B6F">
        <w:rPr>
          <w:rFonts w:eastAsia="Times New Roman"/>
          <w:color w:val="000000"/>
          <w:sz w:val="24"/>
          <w:szCs w:val="24"/>
          <w:vertAlign w:val="subscript"/>
        </w:rPr>
        <w:t>2</w:t>
      </w:r>
      <w:r w:rsidR="00407032" w:rsidRPr="00107B6F">
        <w:rPr>
          <w:rFonts w:eastAsia="Times New Roman"/>
          <w:color w:val="000000"/>
          <w:sz w:val="24"/>
          <w:szCs w:val="24"/>
        </w:rPr>
        <w:t>CCO</w:t>
      </w:r>
      <w:r w:rsidR="00407032" w:rsidRPr="00107B6F">
        <w:rPr>
          <w:rFonts w:eastAsia="Times New Roman"/>
          <w:sz w:val="24"/>
          <w:szCs w:val="24"/>
        </w:rPr>
        <w:t xml:space="preserve">, </w:t>
      </w:r>
      <w:r w:rsidR="00407032" w:rsidRPr="00107B6F">
        <w:rPr>
          <w:rFonts w:eastAsia="Times New Roman"/>
          <w:i/>
          <w:iCs/>
          <w:sz w:val="24"/>
          <w:szCs w:val="24"/>
        </w:rPr>
        <w:t xml:space="preserve">m/z </w:t>
      </w:r>
      <w:r w:rsidR="00407032" w:rsidRPr="00107B6F">
        <w:rPr>
          <w:rFonts w:eastAsia="Times New Roman"/>
          <w:sz w:val="24"/>
          <w:szCs w:val="24"/>
        </w:rPr>
        <w:t>= 44), and ketene-</w:t>
      </w:r>
      <w:r w:rsidR="00407032" w:rsidRPr="00107B6F">
        <w:rPr>
          <w:rFonts w:eastAsia="Times New Roman"/>
          <w:sz w:val="24"/>
          <w:szCs w:val="24"/>
          <w:vertAlign w:val="superscript"/>
        </w:rPr>
        <w:t>13</w:t>
      </w:r>
      <w:r w:rsidR="00407032" w:rsidRPr="00107B6F">
        <w:rPr>
          <w:rFonts w:eastAsia="Times New Roman"/>
          <w:sz w:val="24"/>
          <w:szCs w:val="24"/>
        </w:rPr>
        <w:t>C</w:t>
      </w:r>
      <w:r w:rsidR="00407032" w:rsidRPr="00107B6F">
        <w:rPr>
          <w:rFonts w:eastAsia="Times New Roman"/>
          <w:sz w:val="24"/>
          <w:szCs w:val="24"/>
          <w:vertAlign w:val="subscript"/>
        </w:rPr>
        <w:t>2</w:t>
      </w:r>
      <w:r w:rsidR="00407032" w:rsidRPr="00107B6F">
        <w:rPr>
          <w:rFonts w:eastAsia="Times New Roman"/>
          <w:sz w:val="24"/>
          <w:szCs w:val="24"/>
        </w:rPr>
        <w:t xml:space="preserve"> (H</w:t>
      </w:r>
      <w:r w:rsidR="00407032" w:rsidRPr="00107B6F">
        <w:rPr>
          <w:rFonts w:eastAsia="Times New Roman"/>
          <w:color w:val="000000"/>
          <w:sz w:val="24"/>
          <w:szCs w:val="24"/>
          <w:vertAlign w:val="subscript"/>
        </w:rPr>
        <w:t>2</w:t>
      </w:r>
      <w:r w:rsidR="00407032" w:rsidRPr="00107B6F">
        <w:rPr>
          <w:rFonts w:eastAsia="Times New Roman"/>
          <w:color w:val="000000"/>
          <w:sz w:val="24"/>
          <w:szCs w:val="24"/>
          <w:vertAlign w:val="superscript"/>
        </w:rPr>
        <w:t>13</w:t>
      </w:r>
      <w:r w:rsidR="00407032" w:rsidRPr="00107B6F">
        <w:rPr>
          <w:rFonts w:eastAsia="Times New Roman"/>
          <w:color w:val="000000"/>
          <w:sz w:val="24"/>
          <w:szCs w:val="24"/>
        </w:rPr>
        <w:t>C</w:t>
      </w:r>
      <w:r w:rsidR="00407032" w:rsidRPr="00107B6F">
        <w:rPr>
          <w:rFonts w:eastAsia="Times New Roman"/>
          <w:color w:val="000000"/>
          <w:sz w:val="24"/>
          <w:szCs w:val="24"/>
          <w:vertAlign w:val="superscript"/>
        </w:rPr>
        <w:t>13</w:t>
      </w:r>
      <w:r w:rsidR="00407032" w:rsidRPr="00107B6F">
        <w:rPr>
          <w:rFonts w:eastAsia="Times New Roman"/>
          <w:color w:val="000000"/>
          <w:sz w:val="24"/>
          <w:szCs w:val="24"/>
        </w:rPr>
        <w:t>CO,</w:t>
      </w:r>
      <w:r w:rsidR="00407032" w:rsidRPr="00107B6F">
        <w:rPr>
          <w:rFonts w:eastAsia="Times New Roman"/>
          <w:i/>
          <w:iCs/>
          <w:sz w:val="24"/>
          <w:szCs w:val="24"/>
        </w:rPr>
        <w:t xml:space="preserve"> m/z </w:t>
      </w:r>
      <w:r w:rsidR="00407032" w:rsidRPr="00107B6F">
        <w:rPr>
          <w:rFonts w:eastAsia="Times New Roman"/>
          <w:sz w:val="24"/>
          <w:szCs w:val="24"/>
        </w:rPr>
        <w:t>= 44), respectively (figs. S4B-S4D). Therefore, these findings demonstrate that ketene (</w:t>
      </w:r>
      <w:r w:rsidR="00407032" w:rsidRPr="00107B6F">
        <w:rPr>
          <w:rFonts w:eastAsia="Times New Roman"/>
          <w:b/>
          <w:sz w:val="24"/>
          <w:szCs w:val="24"/>
        </w:rPr>
        <w:t>2</w:t>
      </w:r>
      <w:r w:rsidR="00407032" w:rsidRPr="00107B6F">
        <w:rPr>
          <w:rFonts w:eastAsia="Times New Roman"/>
          <w:sz w:val="24"/>
          <w:szCs w:val="24"/>
        </w:rPr>
        <w:t xml:space="preserve">) originates from acetaldehyde along with its isotopically substituted species. </w:t>
      </w:r>
      <w:proofErr w:type="spellStart"/>
      <w:r w:rsidR="00407032" w:rsidRPr="00107B6F">
        <w:rPr>
          <w:rFonts w:eastAsia="Times New Roman"/>
          <w:sz w:val="24"/>
          <w:szCs w:val="24"/>
        </w:rPr>
        <w:t>Oxirene</w:t>
      </w:r>
      <w:proofErr w:type="spellEnd"/>
      <w:r w:rsidR="00407032" w:rsidRPr="00107B6F">
        <w:rPr>
          <w:rFonts w:eastAsia="Times New Roman"/>
          <w:sz w:val="24"/>
          <w:szCs w:val="24"/>
        </w:rPr>
        <w:t xml:space="preserve"> (</w:t>
      </w:r>
      <w:r w:rsidR="00407032" w:rsidRPr="00107B6F">
        <w:rPr>
          <w:rFonts w:eastAsia="Times New Roman"/>
          <w:b/>
          <w:sz w:val="24"/>
          <w:szCs w:val="24"/>
        </w:rPr>
        <w:t>1</w:t>
      </w:r>
      <w:r w:rsidR="00407032" w:rsidRPr="00107B6F">
        <w:rPr>
          <w:rFonts w:eastAsia="Times New Roman"/>
          <w:sz w:val="24"/>
          <w:szCs w:val="24"/>
        </w:rPr>
        <w:t>) can then be formed via electron-induced isomerization of ketene (</w:t>
      </w:r>
      <w:r w:rsidR="00407032" w:rsidRPr="00107B6F">
        <w:rPr>
          <w:rFonts w:eastAsia="Times New Roman"/>
          <w:b/>
          <w:sz w:val="24"/>
          <w:szCs w:val="24"/>
        </w:rPr>
        <w:t>2</w:t>
      </w:r>
      <w:r w:rsidR="00407032" w:rsidRPr="00107B6F">
        <w:rPr>
          <w:rFonts w:eastAsia="Times New Roman"/>
          <w:sz w:val="24"/>
          <w:szCs w:val="24"/>
        </w:rPr>
        <w:t xml:space="preserve">) through a barrier of 353 kJ </w:t>
      </w:r>
      <w:proofErr w:type="spellStart"/>
      <w:r w:rsidR="00407032" w:rsidRPr="00107B6F">
        <w:rPr>
          <w:rFonts w:eastAsia="Times New Roman"/>
          <w:sz w:val="24"/>
          <w:szCs w:val="24"/>
        </w:rPr>
        <w:t>mol</w:t>
      </w:r>
      <w:proofErr w:type="spellEnd"/>
      <w:r w:rsidR="00407032" w:rsidRPr="00107B6F">
        <w:rPr>
          <w:rFonts w:eastAsia="Times New Roman"/>
          <w:sz w:val="24"/>
          <w:szCs w:val="24"/>
          <w:vertAlign w:val="superscript"/>
          <w:lang w:val="en-GB"/>
        </w:rPr>
        <w:t>–</w:t>
      </w:r>
      <w:r w:rsidR="00407032" w:rsidRPr="00107B6F">
        <w:rPr>
          <w:rFonts w:eastAsia="Times New Roman"/>
          <w:color w:val="000000"/>
          <w:sz w:val="24"/>
          <w:szCs w:val="24"/>
          <w:vertAlign w:val="superscript"/>
        </w:rPr>
        <w:t>1</w:t>
      </w:r>
      <w:r w:rsidR="00407032" w:rsidRPr="00107B6F">
        <w:rPr>
          <w:rFonts w:eastAsia="Times New Roman"/>
          <w:sz w:val="24"/>
          <w:szCs w:val="24"/>
        </w:rPr>
        <w:t xml:space="preserve">. To aid the stabilization and hence transfer of internal energy from </w:t>
      </w:r>
      <w:proofErr w:type="spellStart"/>
      <w:r w:rsidR="00407032" w:rsidRPr="00107B6F">
        <w:rPr>
          <w:rFonts w:eastAsia="Times New Roman"/>
          <w:sz w:val="24"/>
          <w:szCs w:val="24"/>
        </w:rPr>
        <w:t>oxirene</w:t>
      </w:r>
      <w:proofErr w:type="spellEnd"/>
      <w:r w:rsidR="00407032" w:rsidRPr="00107B6F">
        <w:rPr>
          <w:rFonts w:eastAsia="Times New Roman"/>
          <w:sz w:val="24"/>
          <w:szCs w:val="24"/>
        </w:rPr>
        <w:t xml:space="preserve"> (</w:t>
      </w:r>
      <w:r w:rsidR="00407032" w:rsidRPr="00107B6F">
        <w:rPr>
          <w:rFonts w:eastAsia="Times New Roman"/>
          <w:b/>
          <w:sz w:val="24"/>
          <w:szCs w:val="24"/>
        </w:rPr>
        <w:t>1</w:t>
      </w:r>
      <w:r w:rsidR="00407032" w:rsidRPr="00107B6F">
        <w:rPr>
          <w:rFonts w:eastAsia="Times New Roman"/>
          <w:sz w:val="24"/>
          <w:szCs w:val="24"/>
        </w:rPr>
        <w:t xml:space="preserve">), the internal energy can be transferred resonantly from </w:t>
      </w:r>
      <w:r w:rsidR="00407032" w:rsidRPr="00107B6F">
        <w:rPr>
          <w:rFonts w:eastAsia="Times New Roman"/>
          <w:sz w:val="24"/>
          <w:szCs w:val="24"/>
        </w:rPr>
        <w:lastRenderedPageBreak/>
        <w:t>the symmetric and asymmetric CH stretching (</w:t>
      </w:r>
      <w:r w:rsidR="00407032" w:rsidRPr="00107B6F">
        <w:rPr>
          <w:rFonts w:eastAsia="Times New Roman"/>
          <w:color w:val="000000"/>
          <w:sz w:val="24"/>
          <w:szCs w:val="24"/>
        </w:rPr>
        <w:t>ν</w:t>
      </w:r>
      <w:r w:rsidR="00407032" w:rsidRPr="00107B6F">
        <w:rPr>
          <w:rFonts w:eastAsia="Times New Roman"/>
          <w:color w:val="000000"/>
          <w:sz w:val="24"/>
          <w:szCs w:val="24"/>
          <w:vertAlign w:val="subscript"/>
        </w:rPr>
        <w:t>1</w:t>
      </w:r>
      <w:r w:rsidR="00407032" w:rsidRPr="00107B6F">
        <w:rPr>
          <w:rFonts w:eastAsia="Times New Roman"/>
          <w:color w:val="000000"/>
          <w:sz w:val="24"/>
          <w:szCs w:val="24"/>
        </w:rPr>
        <w:t>,</w:t>
      </w:r>
      <w:r w:rsidR="00407032" w:rsidRPr="00107B6F">
        <w:rPr>
          <w:rFonts w:eastAsia="Times New Roman"/>
          <w:color w:val="000000"/>
          <w:sz w:val="24"/>
          <w:szCs w:val="24"/>
          <w:vertAlign w:val="subscript"/>
        </w:rPr>
        <w:t xml:space="preserve"> </w:t>
      </w:r>
      <w:r w:rsidR="00407032" w:rsidRPr="00107B6F">
        <w:rPr>
          <w:rFonts w:eastAsia="Times New Roman"/>
          <w:color w:val="000000"/>
          <w:sz w:val="24"/>
          <w:szCs w:val="24"/>
        </w:rPr>
        <w:t>ν</w:t>
      </w:r>
      <w:r w:rsidR="00407032" w:rsidRPr="00107B6F">
        <w:rPr>
          <w:rFonts w:eastAsia="Times New Roman"/>
          <w:color w:val="000000"/>
          <w:sz w:val="24"/>
          <w:szCs w:val="24"/>
          <w:vertAlign w:val="subscript"/>
        </w:rPr>
        <w:t>7</w:t>
      </w:r>
      <w:r w:rsidR="00407032" w:rsidRPr="00107B6F">
        <w:rPr>
          <w:rFonts w:eastAsia="Times New Roman"/>
          <w:sz w:val="24"/>
          <w:szCs w:val="24"/>
        </w:rPr>
        <w:t>), CH wagging (</w:t>
      </w:r>
      <w:r w:rsidR="00407032" w:rsidRPr="00107B6F">
        <w:rPr>
          <w:rFonts w:eastAsia="Times New Roman"/>
          <w:color w:val="000000"/>
          <w:sz w:val="24"/>
          <w:szCs w:val="24"/>
        </w:rPr>
        <w:t>ν</w:t>
      </w:r>
      <w:r w:rsidR="00407032" w:rsidRPr="00107B6F">
        <w:rPr>
          <w:rFonts w:eastAsia="Times New Roman"/>
          <w:color w:val="000000"/>
          <w:sz w:val="24"/>
          <w:szCs w:val="24"/>
          <w:vertAlign w:val="subscript"/>
        </w:rPr>
        <w:t>3</w:t>
      </w:r>
      <w:r w:rsidR="00407032" w:rsidRPr="00107B6F">
        <w:rPr>
          <w:rFonts w:eastAsia="Times New Roman"/>
          <w:sz w:val="24"/>
          <w:szCs w:val="24"/>
        </w:rPr>
        <w:t xml:space="preserve">), and the combination modes of </w:t>
      </w:r>
      <w:proofErr w:type="spellStart"/>
      <w:r w:rsidR="00407032" w:rsidRPr="00107B6F">
        <w:rPr>
          <w:rFonts w:eastAsia="Times New Roman"/>
          <w:sz w:val="24"/>
          <w:szCs w:val="24"/>
        </w:rPr>
        <w:t>oxirene</w:t>
      </w:r>
      <w:proofErr w:type="spellEnd"/>
      <w:r w:rsidR="00407032" w:rsidRPr="00107B6F">
        <w:rPr>
          <w:rFonts w:eastAsia="Times New Roman"/>
          <w:sz w:val="24"/>
          <w:szCs w:val="24"/>
        </w:rPr>
        <w:t xml:space="preserve"> to the OH stretching (</w:t>
      </w:r>
      <w:r w:rsidR="00407032" w:rsidRPr="00107B6F">
        <w:rPr>
          <w:rFonts w:eastAsia="Times New Roman"/>
          <w:color w:val="000000"/>
          <w:sz w:val="24"/>
          <w:szCs w:val="24"/>
        </w:rPr>
        <w:t>ν</w:t>
      </w:r>
      <w:r w:rsidR="00407032" w:rsidRPr="00107B6F">
        <w:rPr>
          <w:rFonts w:eastAsia="Times New Roman"/>
          <w:color w:val="000000"/>
          <w:sz w:val="24"/>
          <w:szCs w:val="24"/>
          <w:vertAlign w:val="subscript"/>
        </w:rPr>
        <w:t>1</w:t>
      </w:r>
      <w:r w:rsidR="00407032" w:rsidRPr="00107B6F">
        <w:rPr>
          <w:rFonts w:eastAsia="Times New Roman"/>
          <w:sz w:val="24"/>
          <w:szCs w:val="24"/>
        </w:rPr>
        <w:t>) and bending (</w:t>
      </w:r>
      <w:r w:rsidR="00407032" w:rsidRPr="00107B6F">
        <w:rPr>
          <w:rFonts w:eastAsia="Times New Roman"/>
          <w:color w:val="000000"/>
          <w:sz w:val="24"/>
          <w:szCs w:val="24"/>
        </w:rPr>
        <w:t>ν</w:t>
      </w:r>
      <w:r w:rsidR="00407032" w:rsidRPr="00107B6F">
        <w:rPr>
          <w:rFonts w:eastAsia="Times New Roman"/>
          <w:color w:val="000000"/>
          <w:sz w:val="24"/>
          <w:szCs w:val="24"/>
          <w:vertAlign w:val="subscript"/>
        </w:rPr>
        <w:t>6</w:t>
      </w:r>
      <w:r w:rsidR="00407032" w:rsidRPr="00107B6F">
        <w:rPr>
          <w:rFonts w:eastAsia="Times New Roman"/>
          <w:sz w:val="24"/>
          <w:szCs w:val="24"/>
        </w:rPr>
        <w:t>), CH</w:t>
      </w:r>
      <w:r w:rsidR="00407032" w:rsidRPr="00107B6F">
        <w:rPr>
          <w:rFonts w:eastAsia="Times New Roman"/>
          <w:sz w:val="24"/>
          <w:szCs w:val="24"/>
          <w:vertAlign w:val="subscript"/>
        </w:rPr>
        <w:t>3</w:t>
      </w:r>
      <w:r w:rsidR="00407032" w:rsidRPr="00107B6F">
        <w:rPr>
          <w:rFonts w:eastAsia="Times New Roman"/>
          <w:sz w:val="24"/>
          <w:szCs w:val="24"/>
        </w:rPr>
        <w:t xml:space="preserve"> deformation (</w:t>
      </w:r>
      <w:r w:rsidR="00407032" w:rsidRPr="00107B6F">
        <w:rPr>
          <w:rFonts w:eastAsia="Times New Roman"/>
          <w:color w:val="000000"/>
          <w:sz w:val="24"/>
          <w:szCs w:val="24"/>
        </w:rPr>
        <w:t>ν</w:t>
      </w:r>
      <w:r w:rsidR="00407032" w:rsidRPr="00107B6F">
        <w:rPr>
          <w:rFonts w:eastAsia="Times New Roman"/>
          <w:color w:val="000000"/>
          <w:sz w:val="24"/>
          <w:szCs w:val="24"/>
          <w:vertAlign w:val="subscript"/>
        </w:rPr>
        <w:t>4</w:t>
      </w:r>
      <w:r w:rsidR="00407032" w:rsidRPr="00107B6F">
        <w:rPr>
          <w:rFonts w:eastAsia="Times New Roman"/>
          <w:sz w:val="24"/>
          <w:szCs w:val="24"/>
        </w:rPr>
        <w:t xml:space="preserve"> and </w:t>
      </w:r>
      <w:r w:rsidR="00407032" w:rsidRPr="00107B6F">
        <w:rPr>
          <w:rFonts w:eastAsia="Times New Roman"/>
          <w:color w:val="000000"/>
          <w:sz w:val="24"/>
          <w:szCs w:val="24"/>
        </w:rPr>
        <w:t>ν</w:t>
      </w:r>
      <w:r w:rsidR="00407032" w:rsidRPr="00107B6F">
        <w:rPr>
          <w:rFonts w:eastAsia="Times New Roman"/>
          <w:color w:val="000000"/>
          <w:sz w:val="24"/>
          <w:szCs w:val="24"/>
          <w:vertAlign w:val="subscript"/>
        </w:rPr>
        <w:t>5</w:t>
      </w:r>
      <w:r w:rsidR="00407032" w:rsidRPr="00107B6F">
        <w:rPr>
          <w:rFonts w:eastAsia="Times New Roman"/>
          <w:sz w:val="24"/>
          <w:szCs w:val="24"/>
        </w:rPr>
        <w:t>), CH</w:t>
      </w:r>
      <w:r w:rsidR="00407032" w:rsidRPr="00107B6F">
        <w:rPr>
          <w:rFonts w:eastAsia="Times New Roman"/>
          <w:sz w:val="24"/>
          <w:szCs w:val="24"/>
          <w:vertAlign w:val="subscript"/>
        </w:rPr>
        <w:t>3</w:t>
      </w:r>
      <w:r w:rsidR="00407032" w:rsidRPr="00107B6F">
        <w:rPr>
          <w:rFonts w:eastAsia="Times New Roman"/>
          <w:sz w:val="24"/>
          <w:szCs w:val="24"/>
        </w:rPr>
        <w:t xml:space="preserve"> rocking (</w:t>
      </w:r>
      <w:r w:rsidR="00407032" w:rsidRPr="00107B6F">
        <w:rPr>
          <w:rFonts w:eastAsia="Times New Roman"/>
          <w:color w:val="000000"/>
          <w:sz w:val="24"/>
          <w:szCs w:val="24"/>
        </w:rPr>
        <w:t>ν</w:t>
      </w:r>
      <w:r w:rsidR="00407032" w:rsidRPr="00107B6F">
        <w:rPr>
          <w:rFonts w:eastAsia="Times New Roman"/>
          <w:color w:val="000000"/>
          <w:sz w:val="24"/>
          <w:szCs w:val="24"/>
          <w:vertAlign w:val="subscript"/>
        </w:rPr>
        <w:t>7</w:t>
      </w:r>
      <w:r w:rsidR="00407032" w:rsidRPr="00107B6F">
        <w:rPr>
          <w:rFonts w:eastAsia="Times New Roman"/>
          <w:sz w:val="24"/>
          <w:szCs w:val="24"/>
        </w:rPr>
        <w:t>), and/or CO stretching (</w:t>
      </w:r>
      <w:r w:rsidR="00407032" w:rsidRPr="00107B6F">
        <w:rPr>
          <w:rFonts w:eastAsia="Times New Roman"/>
          <w:color w:val="000000"/>
          <w:sz w:val="24"/>
          <w:szCs w:val="24"/>
        </w:rPr>
        <w:t>ν</w:t>
      </w:r>
      <w:r w:rsidR="00407032" w:rsidRPr="00107B6F">
        <w:rPr>
          <w:rFonts w:eastAsia="Times New Roman"/>
          <w:color w:val="000000"/>
          <w:sz w:val="24"/>
          <w:szCs w:val="24"/>
          <w:vertAlign w:val="subscript"/>
        </w:rPr>
        <w:t>8</w:t>
      </w:r>
      <w:r w:rsidR="00407032" w:rsidRPr="00107B6F">
        <w:rPr>
          <w:rFonts w:eastAsia="Times New Roman"/>
          <w:sz w:val="24"/>
          <w:szCs w:val="24"/>
        </w:rPr>
        <w:t xml:space="preserve">) modes of methanol (Fig. 3, table S3). Therefore, the presence of a methanol matrix is essential to the preparation and stabilization of </w:t>
      </w:r>
      <w:proofErr w:type="spellStart"/>
      <w:r w:rsidR="00407032" w:rsidRPr="00107B6F">
        <w:rPr>
          <w:rFonts w:eastAsia="Times New Roman"/>
          <w:sz w:val="24"/>
          <w:szCs w:val="24"/>
        </w:rPr>
        <w:t>oxirene</w:t>
      </w:r>
      <w:proofErr w:type="spellEnd"/>
      <w:r w:rsidR="00407032" w:rsidRPr="00107B6F">
        <w:rPr>
          <w:rFonts w:eastAsia="Times New Roman"/>
          <w:sz w:val="24"/>
          <w:szCs w:val="24"/>
        </w:rPr>
        <w:t xml:space="preserve"> (</w:t>
      </w:r>
      <w:r w:rsidR="00407032" w:rsidRPr="00107B6F">
        <w:rPr>
          <w:rFonts w:eastAsia="Times New Roman"/>
          <w:b/>
          <w:sz w:val="24"/>
          <w:szCs w:val="24"/>
        </w:rPr>
        <w:t>1</w:t>
      </w:r>
      <w:r w:rsidR="00407032" w:rsidRPr="00107B6F">
        <w:rPr>
          <w:rFonts w:eastAsia="Times New Roman"/>
          <w:sz w:val="24"/>
          <w:szCs w:val="24"/>
        </w:rPr>
        <w:t xml:space="preserve">) due to their overlapping vibrational modes and hence the possibility of resonance energy transfer. The critical role of methanol as an energy transfer medium is also supported through the lack of any detection of </w:t>
      </w:r>
      <w:proofErr w:type="spellStart"/>
      <w:r w:rsidR="00407032" w:rsidRPr="00107B6F">
        <w:rPr>
          <w:rFonts w:eastAsia="Times New Roman"/>
          <w:sz w:val="24"/>
          <w:szCs w:val="24"/>
        </w:rPr>
        <w:t>oxirene</w:t>
      </w:r>
      <w:proofErr w:type="spellEnd"/>
      <w:r w:rsidR="00407032" w:rsidRPr="00107B6F">
        <w:rPr>
          <w:rFonts w:eastAsia="Times New Roman"/>
          <w:sz w:val="24"/>
          <w:szCs w:val="24"/>
        </w:rPr>
        <w:t xml:space="preserve"> (</w:t>
      </w:r>
      <w:r w:rsidR="00407032" w:rsidRPr="00107B6F">
        <w:rPr>
          <w:rFonts w:eastAsia="Times New Roman"/>
          <w:b/>
          <w:sz w:val="24"/>
          <w:szCs w:val="24"/>
        </w:rPr>
        <w:t>1</w:t>
      </w:r>
      <w:r w:rsidR="00407032" w:rsidRPr="00107B6F">
        <w:rPr>
          <w:rFonts w:eastAsia="Times New Roman"/>
          <w:sz w:val="24"/>
          <w:szCs w:val="24"/>
        </w:rPr>
        <w:t>) in pure acetaldehyde ices under otherwise identical conditions (fig. S5).</w:t>
      </w:r>
    </w:p>
    <w:p w14:paraId="29F97F1E" w14:textId="77777777" w:rsidR="00407032" w:rsidRPr="00107B6F" w:rsidRDefault="00407032" w:rsidP="00407032">
      <w:pPr>
        <w:spacing w:line="360" w:lineRule="auto"/>
        <w:jc w:val="both"/>
        <w:rPr>
          <w:rFonts w:eastAsia="Times New Roman"/>
          <w:sz w:val="24"/>
          <w:szCs w:val="24"/>
        </w:rPr>
      </w:pPr>
      <w:r w:rsidRPr="00107B6F">
        <w:rPr>
          <w:rFonts w:eastAsia="Times New Roman"/>
          <w:sz w:val="24"/>
          <w:szCs w:val="24"/>
        </w:rPr>
        <w:t xml:space="preserve">     The detection of </w:t>
      </w:r>
      <w:proofErr w:type="spellStart"/>
      <w:r w:rsidRPr="00107B6F">
        <w:rPr>
          <w:rFonts w:eastAsia="Times New Roman"/>
          <w:sz w:val="24"/>
          <w:szCs w:val="24"/>
        </w:rPr>
        <w:t>oxirene</w:t>
      </w:r>
      <w:proofErr w:type="spellEnd"/>
      <w:r w:rsidRPr="00107B6F">
        <w:rPr>
          <w:rFonts w:eastAsia="Times New Roman"/>
          <w:sz w:val="24"/>
          <w:szCs w:val="24"/>
        </w:rPr>
        <w:t xml:space="preserve"> could have been thwarted by the existence of a singlet </w:t>
      </w:r>
      <w:proofErr w:type="spellStart"/>
      <w:r w:rsidRPr="00107B6F">
        <w:rPr>
          <w:rFonts w:eastAsia="Times New Roman"/>
          <w:sz w:val="24"/>
          <w:szCs w:val="24"/>
        </w:rPr>
        <w:t>formylcarbene</w:t>
      </w:r>
      <w:proofErr w:type="spellEnd"/>
      <w:r w:rsidRPr="00107B6F">
        <w:rPr>
          <w:rFonts w:eastAsia="Times New Roman"/>
          <w:sz w:val="24"/>
          <w:szCs w:val="24"/>
        </w:rPr>
        <w:t xml:space="preserve"> intermediate (HCOCH, </w:t>
      </w:r>
      <w:r w:rsidRPr="00107B6F">
        <w:rPr>
          <w:rFonts w:eastAsia="Times New Roman"/>
          <w:b/>
          <w:bCs/>
          <w:sz w:val="24"/>
          <w:szCs w:val="24"/>
        </w:rPr>
        <w:t>6</w:t>
      </w:r>
      <w:r w:rsidRPr="00107B6F">
        <w:rPr>
          <w:rFonts w:eastAsia="Times New Roman"/>
          <w:sz w:val="24"/>
          <w:szCs w:val="24"/>
        </w:rPr>
        <w:t>) in its vicinity. CCSD(T)/6-311G(</w:t>
      </w:r>
      <w:proofErr w:type="spellStart"/>
      <w:r w:rsidRPr="00107B6F">
        <w:rPr>
          <w:rFonts w:eastAsia="Times New Roman"/>
          <w:sz w:val="24"/>
          <w:szCs w:val="24"/>
        </w:rPr>
        <w:t>df,p</w:t>
      </w:r>
      <w:proofErr w:type="spellEnd"/>
      <w:r w:rsidRPr="00107B6F">
        <w:rPr>
          <w:rFonts w:eastAsia="Times New Roman"/>
          <w:sz w:val="24"/>
          <w:szCs w:val="24"/>
        </w:rPr>
        <w:t>) calculations by Scott et al. (</w:t>
      </w:r>
      <w:r w:rsidRPr="00107B6F">
        <w:rPr>
          <w:rFonts w:eastAsia="Times New Roman"/>
          <w:i/>
          <w:sz w:val="24"/>
          <w:szCs w:val="24"/>
        </w:rPr>
        <w:t>11</w:t>
      </w:r>
      <w:r w:rsidRPr="00107B6F">
        <w:rPr>
          <w:rFonts w:eastAsia="Times New Roman"/>
          <w:sz w:val="24"/>
          <w:szCs w:val="24"/>
        </w:rPr>
        <w:t xml:space="preserve">) predicted singlet </w:t>
      </w:r>
      <w:proofErr w:type="spellStart"/>
      <w:r w:rsidRPr="00107B6F">
        <w:rPr>
          <w:rFonts w:eastAsia="Times New Roman"/>
          <w:sz w:val="24"/>
          <w:szCs w:val="24"/>
        </w:rPr>
        <w:t>formylcarbene</w:t>
      </w:r>
      <w:proofErr w:type="spellEnd"/>
      <w:r w:rsidRPr="00107B6F">
        <w:rPr>
          <w:rFonts w:eastAsia="Times New Roman"/>
          <w:sz w:val="24"/>
          <w:szCs w:val="24"/>
        </w:rPr>
        <w:t xml:space="preserve"> (</w:t>
      </w:r>
      <w:r w:rsidRPr="00107B6F">
        <w:rPr>
          <w:rFonts w:eastAsia="Times New Roman"/>
          <w:b/>
          <w:bCs/>
          <w:sz w:val="24"/>
          <w:szCs w:val="24"/>
        </w:rPr>
        <w:t>6</w:t>
      </w:r>
      <w:r w:rsidRPr="00107B6F">
        <w:rPr>
          <w:rFonts w:eastAsia="Times New Roman"/>
          <w:sz w:val="24"/>
          <w:szCs w:val="24"/>
        </w:rPr>
        <w:t>) as a local minimum on the C</w:t>
      </w:r>
      <w:r w:rsidRPr="00107B6F">
        <w:rPr>
          <w:rFonts w:eastAsia="Times New Roman"/>
          <w:sz w:val="24"/>
          <w:szCs w:val="24"/>
          <w:vertAlign w:val="subscript"/>
        </w:rPr>
        <w:t>2</w:t>
      </w:r>
      <w:r w:rsidRPr="00107B6F">
        <w:rPr>
          <w:rFonts w:eastAsia="Times New Roman"/>
          <w:sz w:val="24"/>
          <w:szCs w:val="24"/>
        </w:rPr>
        <w:t>H</w:t>
      </w:r>
      <w:r w:rsidRPr="00107B6F">
        <w:rPr>
          <w:rFonts w:eastAsia="Times New Roman"/>
          <w:sz w:val="24"/>
          <w:szCs w:val="24"/>
          <w:vertAlign w:val="subscript"/>
        </w:rPr>
        <w:t>2</w:t>
      </w:r>
      <w:r w:rsidRPr="00107B6F">
        <w:rPr>
          <w:rFonts w:eastAsia="Times New Roman"/>
          <w:sz w:val="24"/>
          <w:szCs w:val="24"/>
        </w:rPr>
        <w:t>O potential energy surface. This species was suggested to be 2.0 kJ mol</w:t>
      </w:r>
      <w:r w:rsidRPr="00107B6F">
        <w:rPr>
          <w:rFonts w:eastAsia="Times New Roman"/>
          <w:sz w:val="24"/>
          <w:szCs w:val="24"/>
          <w:vertAlign w:val="superscript"/>
        </w:rPr>
        <w:t>-1</w:t>
      </w:r>
      <w:r w:rsidRPr="00107B6F">
        <w:rPr>
          <w:rFonts w:eastAsia="Times New Roman"/>
          <w:sz w:val="24"/>
          <w:szCs w:val="24"/>
        </w:rPr>
        <w:t xml:space="preserve"> lower in energy than </w:t>
      </w:r>
      <w:proofErr w:type="spellStart"/>
      <w:r w:rsidRPr="00107B6F">
        <w:rPr>
          <w:rFonts w:eastAsia="Times New Roman"/>
          <w:sz w:val="24"/>
          <w:szCs w:val="24"/>
        </w:rPr>
        <w:t>oxirene</w:t>
      </w:r>
      <w:proofErr w:type="spellEnd"/>
      <w:r w:rsidRPr="00107B6F">
        <w:rPr>
          <w:rFonts w:eastAsia="Times New Roman"/>
          <w:sz w:val="24"/>
          <w:szCs w:val="24"/>
        </w:rPr>
        <w:t xml:space="preserve"> (</w:t>
      </w:r>
      <w:r w:rsidRPr="00107B6F">
        <w:rPr>
          <w:rFonts w:eastAsia="Times New Roman"/>
          <w:b/>
          <w:sz w:val="24"/>
          <w:szCs w:val="24"/>
        </w:rPr>
        <w:t>1</w:t>
      </w:r>
      <w:r w:rsidRPr="00107B6F">
        <w:rPr>
          <w:rFonts w:eastAsia="Times New Roman"/>
          <w:sz w:val="24"/>
          <w:szCs w:val="24"/>
        </w:rPr>
        <w:t xml:space="preserve">) with a barrier separating </w:t>
      </w:r>
      <w:proofErr w:type="spellStart"/>
      <w:r w:rsidRPr="00107B6F">
        <w:rPr>
          <w:rFonts w:eastAsia="Times New Roman"/>
          <w:sz w:val="24"/>
          <w:szCs w:val="24"/>
        </w:rPr>
        <w:t>oxirene</w:t>
      </w:r>
      <w:proofErr w:type="spellEnd"/>
      <w:r w:rsidRPr="00107B6F">
        <w:rPr>
          <w:rFonts w:eastAsia="Times New Roman"/>
          <w:sz w:val="24"/>
          <w:szCs w:val="24"/>
        </w:rPr>
        <w:t xml:space="preserve"> (</w:t>
      </w:r>
      <w:r w:rsidRPr="00107B6F">
        <w:rPr>
          <w:rFonts w:eastAsia="Times New Roman"/>
          <w:b/>
          <w:sz w:val="24"/>
          <w:szCs w:val="24"/>
        </w:rPr>
        <w:t>1</w:t>
      </w:r>
      <w:r w:rsidRPr="00107B6F">
        <w:rPr>
          <w:rFonts w:eastAsia="Times New Roman"/>
          <w:sz w:val="24"/>
          <w:szCs w:val="24"/>
        </w:rPr>
        <w:t xml:space="preserve">) and </w:t>
      </w:r>
      <w:proofErr w:type="spellStart"/>
      <w:r w:rsidRPr="00107B6F">
        <w:rPr>
          <w:rFonts w:eastAsia="Times New Roman"/>
          <w:sz w:val="24"/>
          <w:szCs w:val="24"/>
        </w:rPr>
        <w:t>formylcarbene</w:t>
      </w:r>
      <w:proofErr w:type="spellEnd"/>
      <w:r w:rsidRPr="00107B6F">
        <w:rPr>
          <w:rFonts w:eastAsia="Times New Roman"/>
          <w:sz w:val="24"/>
          <w:szCs w:val="24"/>
        </w:rPr>
        <w:t xml:space="preserve"> (</w:t>
      </w:r>
      <w:r w:rsidRPr="00107B6F">
        <w:rPr>
          <w:rFonts w:eastAsia="Times New Roman"/>
          <w:b/>
          <w:bCs/>
          <w:sz w:val="24"/>
          <w:szCs w:val="24"/>
        </w:rPr>
        <w:t>6</w:t>
      </w:r>
      <w:r w:rsidRPr="00107B6F">
        <w:rPr>
          <w:rFonts w:eastAsia="Times New Roman"/>
          <w:sz w:val="24"/>
          <w:szCs w:val="24"/>
        </w:rPr>
        <w:t>) of only 1.9 kJ mol</w:t>
      </w:r>
      <w:r w:rsidRPr="00107B6F">
        <w:rPr>
          <w:rFonts w:eastAsia="Times New Roman"/>
          <w:sz w:val="24"/>
          <w:szCs w:val="24"/>
          <w:vertAlign w:val="superscript"/>
        </w:rPr>
        <w:t>-1</w:t>
      </w:r>
      <w:r w:rsidRPr="00107B6F">
        <w:rPr>
          <w:rFonts w:eastAsia="Times New Roman"/>
          <w:sz w:val="24"/>
          <w:szCs w:val="24"/>
        </w:rPr>
        <w:t xml:space="preserve">. Successive calculations of Guan et al. </w:t>
      </w:r>
      <w:r w:rsidRPr="00107B6F">
        <w:rPr>
          <w:rFonts w:eastAsia="Times New Roman"/>
          <w:noProof/>
          <w:sz w:val="24"/>
          <w:szCs w:val="24"/>
        </w:rPr>
        <w:t>(</w:t>
      </w:r>
      <w:r w:rsidRPr="00107B6F">
        <w:rPr>
          <w:rFonts w:eastAsia="Times New Roman"/>
          <w:i/>
          <w:noProof/>
          <w:sz w:val="24"/>
          <w:szCs w:val="24"/>
        </w:rPr>
        <w:t>39</w:t>
      </w:r>
      <w:r w:rsidRPr="00107B6F">
        <w:rPr>
          <w:rFonts w:eastAsia="Times New Roman"/>
          <w:noProof/>
          <w:sz w:val="24"/>
          <w:szCs w:val="24"/>
        </w:rPr>
        <w:t>)</w:t>
      </w:r>
      <w:r w:rsidRPr="00107B6F">
        <w:rPr>
          <w:rFonts w:eastAsia="Times New Roman"/>
          <w:sz w:val="24"/>
          <w:szCs w:val="24"/>
        </w:rPr>
        <w:t xml:space="preserve"> suggested that singlet </w:t>
      </w:r>
      <w:proofErr w:type="spellStart"/>
      <w:r w:rsidRPr="00107B6F">
        <w:rPr>
          <w:rFonts w:eastAsia="Times New Roman"/>
          <w:sz w:val="24"/>
          <w:szCs w:val="24"/>
        </w:rPr>
        <w:t>formylcarbene</w:t>
      </w:r>
      <w:proofErr w:type="spellEnd"/>
      <w:r w:rsidRPr="00107B6F">
        <w:rPr>
          <w:rFonts w:eastAsia="Times New Roman"/>
          <w:sz w:val="24"/>
          <w:szCs w:val="24"/>
        </w:rPr>
        <w:t xml:space="preserve"> (</w:t>
      </w:r>
      <w:r w:rsidRPr="00107B6F">
        <w:rPr>
          <w:rFonts w:eastAsia="Times New Roman"/>
          <w:b/>
          <w:bCs/>
          <w:sz w:val="24"/>
          <w:szCs w:val="24"/>
        </w:rPr>
        <w:t>6</w:t>
      </w:r>
      <w:r w:rsidRPr="00107B6F">
        <w:rPr>
          <w:rFonts w:eastAsia="Times New Roman"/>
          <w:sz w:val="24"/>
          <w:szCs w:val="24"/>
        </w:rPr>
        <w:t xml:space="preserve">) is an excited electronic state of </w:t>
      </w:r>
      <w:proofErr w:type="spellStart"/>
      <w:r w:rsidRPr="00107B6F">
        <w:rPr>
          <w:rFonts w:eastAsia="Times New Roman"/>
          <w:sz w:val="24"/>
          <w:szCs w:val="24"/>
        </w:rPr>
        <w:t>formylcarbene</w:t>
      </w:r>
      <w:proofErr w:type="spellEnd"/>
      <w:r w:rsidRPr="00107B6F">
        <w:rPr>
          <w:rFonts w:eastAsia="Times New Roman"/>
          <w:sz w:val="24"/>
          <w:szCs w:val="24"/>
        </w:rPr>
        <w:t>, with the ground triplet state lying 8.4 kJ mol</w:t>
      </w:r>
      <w:r w:rsidRPr="00107B6F">
        <w:rPr>
          <w:rFonts w:eastAsia="Times New Roman"/>
          <w:sz w:val="24"/>
          <w:szCs w:val="24"/>
          <w:vertAlign w:val="superscript"/>
        </w:rPr>
        <w:t>-1</w:t>
      </w:r>
      <w:r w:rsidRPr="00107B6F">
        <w:rPr>
          <w:rFonts w:eastAsia="Times New Roman"/>
          <w:sz w:val="24"/>
          <w:szCs w:val="24"/>
        </w:rPr>
        <w:t xml:space="preserve"> lower in energy as computed at the CCSD(T)/cc-</w:t>
      </w:r>
      <w:proofErr w:type="spellStart"/>
      <w:r w:rsidRPr="00107B6F">
        <w:rPr>
          <w:rFonts w:eastAsia="Times New Roman"/>
          <w:sz w:val="24"/>
          <w:szCs w:val="24"/>
        </w:rPr>
        <w:t>pVQZ</w:t>
      </w:r>
      <w:proofErr w:type="spellEnd"/>
      <w:r w:rsidRPr="00107B6F">
        <w:rPr>
          <w:rFonts w:eastAsia="Times New Roman"/>
          <w:sz w:val="24"/>
          <w:szCs w:val="24"/>
        </w:rPr>
        <w:t xml:space="preserve"> level of theory. If this were the case, under our experimental conditions in the ice matrix, </w:t>
      </w:r>
      <w:proofErr w:type="spellStart"/>
      <w:r w:rsidRPr="00107B6F">
        <w:rPr>
          <w:rFonts w:eastAsia="Times New Roman"/>
          <w:sz w:val="24"/>
          <w:szCs w:val="24"/>
        </w:rPr>
        <w:t>oxirene</w:t>
      </w:r>
      <w:proofErr w:type="spellEnd"/>
      <w:r w:rsidRPr="00107B6F">
        <w:rPr>
          <w:rFonts w:eastAsia="Times New Roman"/>
          <w:sz w:val="24"/>
          <w:szCs w:val="24"/>
        </w:rPr>
        <w:t xml:space="preserve"> would have avoided detection by rapidly isomerizing to singlet </w:t>
      </w:r>
      <w:proofErr w:type="spellStart"/>
      <w:r w:rsidRPr="00107B6F">
        <w:rPr>
          <w:rFonts w:eastAsia="Times New Roman"/>
          <w:sz w:val="24"/>
          <w:szCs w:val="24"/>
        </w:rPr>
        <w:t>formylcarbene</w:t>
      </w:r>
      <w:proofErr w:type="spellEnd"/>
      <w:r w:rsidRPr="00107B6F">
        <w:rPr>
          <w:rFonts w:eastAsia="Times New Roman"/>
          <w:sz w:val="24"/>
          <w:szCs w:val="24"/>
        </w:rPr>
        <w:t xml:space="preserve"> (</w:t>
      </w:r>
      <w:r w:rsidRPr="00107B6F">
        <w:rPr>
          <w:rFonts w:eastAsia="Times New Roman"/>
          <w:b/>
          <w:bCs/>
          <w:sz w:val="24"/>
          <w:szCs w:val="24"/>
        </w:rPr>
        <w:t>6</w:t>
      </w:r>
      <w:r w:rsidRPr="00107B6F">
        <w:rPr>
          <w:rFonts w:eastAsia="Times New Roman"/>
          <w:sz w:val="24"/>
          <w:szCs w:val="24"/>
        </w:rPr>
        <w:t xml:space="preserve">), which in turn would have undergone an intersystem crossing (ISC) to triplet </w:t>
      </w:r>
      <w:proofErr w:type="spellStart"/>
      <w:r w:rsidRPr="00107B6F">
        <w:rPr>
          <w:rFonts w:eastAsia="Times New Roman"/>
          <w:sz w:val="24"/>
          <w:szCs w:val="24"/>
        </w:rPr>
        <w:t>formylcarbene</w:t>
      </w:r>
      <w:proofErr w:type="spellEnd"/>
      <w:r w:rsidRPr="00107B6F">
        <w:rPr>
          <w:rFonts w:eastAsia="Times New Roman"/>
          <w:sz w:val="24"/>
          <w:szCs w:val="24"/>
        </w:rPr>
        <w:t xml:space="preserve"> (</w:t>
      </w:r>
      <w:r w:rsidRPr="00107B6F">
        <w:rPr>
          <w:rFonts w:eastAsia="Times New Roman"/>
          <w:b/>
          <w:bCs/>
          <w:sz w:val="24"/>
          <w:szCs w:val="24"/>
        </w:rPr>
        <w:t>5</w:t>
      </w:r>
      <w:r w:rsidRPr="00107B6F">
        <w:rPr>
          <w:rFonts w:eastAsia="Times New Roman"/>
          <w:sz w:val="24"/>
          <w:szCs w:val="24"/>
        </w:rPr>
        <w:t xml:space="preserve">); ISC is expected to be very efficient in the condensed phase. However, no triplet </w:t>
      </w:r>
      <w:proofErr w:type="spellStart"/>
      <w:r w:rsidRPr="00107B6F">
        <w:rPr>
          <w:rFonts w:eastAsia="Times New Roman"/>
          <w:sz w:val="24"/>
          <w:szCs w:val="24"/>
        </w:rPr>
        <w:t>formylcarbene</w:t>
      </w:r>
      <w:proofErr w:type="spellEnd"/>
      <w:r w:rsidRPr="00107B6F">
        <w:rPr>
          <w:rFonts w:eastAsia="Times New Roman"/>
          <w:sz w:val="24"/>
          <w:szCs w:val="24"/>
        </w:rPr>
        <w:t xml:space="preserve"> (</w:t>
      </w:r>
      <w:r w:rsidRPr="00107B6F">
        <w:rPr>
          <w:rFonts w:eastAsia="Times New Roman"/>
          <w:b/>
          <w:bCs/>
          <w:sz w:val="24"/>
          <w:szCs w:val="24"/>
        </w:rPr>
        <w:t>5</w:t>
      </w:r>
      <w:r w:rsidRPr="00107B6F">
        <w:rPr>
          <w:rFonts w:eastAsia="Times New Roman"/>
          <w:sz w:val="24"/>
          <w:szCs w:val="24"/>
        </w:rPr>
        <w:t xml:space="preserve">), which has an adiabatic ionization energy of 6.35 – 6.36 eV, was detected. To rationalize the experimental detection of </w:t>
      </w:r>
      <w:proofErr w:type="spellStart"/>
      <w:r w:rsidRPr="00107B6F">
        <w:rPr>
          <w:rFonts w:eastAsia="Times New Roman"/>
          <w:sz w:val="24"/>
          <w:szCs w:val="24"/>
        </w:rPr>
        <w:t>oxirene</w:t>
      </w:r>
      <w:proofErr w:type="spellEnd"/>
      <w:r w:rsidRPr="00107B6F">
        <w:rPr>
          <w:rFonts w:eastAsia="Times New Roman"/>
          <w:sz w:val="24"/>
          <w:szCs w:val="24"/>
        </w:rPr>
        <w:t xml:space="preserve"> (</w:t>
      </w:r>
      <w:r w:rsidRPr="00107B6F">
        <w:rPr>
          <w:rFonts w:eastAsia="Times New Roman"/>
          <w:b/>
          <w:bCs/>
          <w:sz w:val="24"/>
          <w:szCs w:val="24"/>
        </w:rPr>
        <w:t>1</w:t>
      </w:r>
      <w:r w:rsidRPr="00107B6F">
        <w:rPr>
          <w:rFonts w:eastAsia="Times New Roman"/>
          <w:sz w:val="24"/>
          <w:szCs w:val="24"/>
        </w:rPr>
        <w:t xml:space="preserve">), here we revisited the </w:t>
      </w:r>
      <w:proofErr w:type="spellStart"/>
      <w:r w:rsidRPr="00107B6F">
        <w:rPr>
          <w:rFonts w:eastAsia="Times New Roman"/>
          <w:sz w:val="24"/>
          <w:szCs w:val="24"/>
        </w:rPr>
        <w:t>oxirene</w:t>
      </w:r>
      <w:proofErr w:type="spellEnd"/>
      <w:r w:rsidRPr="00107B6F">
        <w:rPr>
          <w:rFonts w:eastAsia="Times New Roman"/>
          <w:sz w:val="24"/>
          <w:szCs w:val="24"/>
        </w:rPr>
        <w:t xml:space="preserve"> (</w:t>
      </w:r>
      <w:r w:rsidRPr="00107B6F">
        <w:rPr>
          <w:rFonts w:eastAsia="Times New Roman"/>
          <w:b/>
          <w:bCs/>
          <w:sz w:val="24"/>
          <w:szCs w:val="24"/>
        </w:rPr>
        <w:t>1</w:t>
      </w:r>
      <w:r w:rsidRPr="00107B6F">
        <w:rPr>
          <w:rFonts w:eastAsia="Times New Roman"/>
          <w:sz w:val="24"/>
          <w:szCs w:val="24"/>
        </w:rPr>
        <w:t xml:space="preserve">) </w:t>
      </w:r>
      <w:r w:rsidRPr="00107B6F">
        <w:rPr>
          <w:rFonts w:eastAsia="Times New Roman"/>
          <w:sz w:val="24"/>
          <w:szCs w:val="24"/>
        </w:rPr>
        <w:sym w:font="Symbol" w:char="F0AE"/>
      </w:r>
      <w:r w:rsidRPr="00107B6F">
        <w:rPr>
          <w:rFonts w:eastAsia="Times New Roman"/>
          <w:sz w:val="24"/>
          <w:szCs w:val="24"/>
        </w:rPr>
        <w:t xml:space="preserve"> ketene (</w:t>
      </w:r>
      <w:r w:rsidRPr="00107B6F">
        <w:rPr>
          <w:rFonts w:eastAsia="Times New Roman"/>
          <w:b/>
          <w:bCs/>
          <w:sz w:val="24"/>
          <w:szCs w:val="24"/>
        </w:rPr>
        <w:t>2</w:t>
      </w:r>
      <w:r w:rsidRPr="00107B6F">
        <w:rPr>
          <w:rFonts w:eastAsia="Times New Roman"/>
          <w:sz w:val="24"/>
          <w:szCs w:val="24"/>
        </w:rPr>
        <w:t>) isomerization pathway at the CCSD(T)/</w:t>
      </w:r>
      <w:proofErr w:type="spellStart"/>
      <w:r w:rsidRPr="00107B6F">
        <w:rPr>
          <w:rFonts w:eastAsia="Times New Roman"/>
          <w:sz w:val="24"/>
          <w:szCs w:val="24"/>
        </w:rPr>
        <w:t>aug</w:t>
      </w:r>
      <w:proofErr w:type="spellEnd"/>
      <w:r w:rsidRPr="00107B6F">
        <w:rPr>
          <w:rFonts w:eastAsia="Times New Roman"/>
          <w:sz w:val="24"/>
          <w:szCs w:val="24"/>
        </w:rPr>
        <w:t>-cc-</w:t>
      </w:r>
      <w:proofErr w:type="spellStart"/>
      <w:r w:rsidRPr="00107B6F">
        <w:rPr>
          <w:rFonts w:eastAsia="Times New Roman"/>
          <w:sz w:val="24"/>
          <w:szCs w:val="24"/>
        </w:rPr>
        <w:t>pVTZ</w:t>
      </w:r>
      <w:proofErr w:type="spellEnd"/>
      <w:r w:rsidRPr="00107B6F">
        <w:rPr>
          <w:rFonts w:eastAsia="Times New Roman"/>
          <w:sz w:val="24"/>
          <w:szCs w:val="24"/>
        </w:rPr>
        <w:t xml:space="preserve"> level of theory including harmonic zero-point energy (ZPE) obtained by the same method, with </w:t>
      </w:r>
      <w:proofErr w:type="spellStart"/>
      <w:r w:rsidRPr="00107B6F">
        <w:rPr>
          <w:rFonts w:eastAsia="Times New Roman"/>
          <w:sz w:val="24"/>
          <w:szCs w:val="24"/>
        </w:rPr>
        <w:t>anharmonic</w:t>
      </w:r>
      <w:proofErr w:type="spellEnd"/>
      <w:r w:rsidRPr="00107B6F">
        <w:rPr>
          <w:rFonts w:eastAsia="Times New Roman"/>
          <w:sz w:val="24"/>
          <w:szCs w:val="24"/>
        </w:rPr>
        <w:t xml:space="preserve"> corrections evaluated at the PBE0/</w:t>
      </w:r>
      <w:proofErr w:type="spellStart"/>
      <w:r w:rsidRPr="00107B6F">
        <w:rPr>
          <w:rFonts w:eastAsia="Times New Roman"/>
          <w:sz w:val="24"/>
          <w:szCs w:val="24"/>
        </w:rPr>
        <w:t>aug</w:t>
      </w:r>
      <w:proofErr w:type="spellEnd"/>
      <w:r w:rsidRPr="00107B6F">
        <w:rPr>
          <w:rFonts w:eastAsia="Times New Roman"/>
          <w:sz w:val="24"/>
          <w:szCs w:val="24"/>
        </w:rPr>
        <w:t>-cc-</w:t>
      </w:r>
      <w:proofErr w:type="spellStart"/>
      <w:r w:rsidRPr="00107B6F">
        <w:rPr>
          <w:rFonts w:eastAsia="Times New Roman"/>
          <w:sz w:val="24"/>
          <w:szCs w:val="24"/>
        </w:rPr>
        <w:t>pVTZ</w:t>
      </w:r>
      <w:proofErr w:type="spellEnd"/>
      <w:r w:rsidRPr="00107B6F">
        <w:rPr>
          <w:rFonts w:eastAsia="Times New Roman"/>
          <w:sz w:val="24"/>
          <w:szCs w:val="24"/>
        </w:rPr>
        <w:t xml:space="preserve"> level (Fig. 4). </w:t>
      </w:r>
    </w:p>
    <w:p w14:paraId="69F3414B" w14:textId="32D83274" w:rsidR="00A75761" w:rsidRPr="00107B6F" w:rsidRDefault="00407032" w:rsidP="00EC79CF">
      <w:pPr>
        <w:spacing w:line="360" w:lineRule="auto"/>
        <w:jc w:val="both"/>
        <w:rPr>
          <w:rFonts w:eastAsia="Times New Roman"/>
          <w:sz w:val="24"/>
          <w:szCs w:val="24"/>
        </w:rPr>
      </w:pPr>
      <w:r w:rsidRPr="00107B6F">
        <w:rPr>
          <w:rFonts w:eastAsia="Times New Roman"/>
          <w:sz w:val="24"/>
          <w:szCs w:val="24"/>
        </w:rPr>
        <w:t xml:space="preserve">     One can see that at this theoretical level, singlet </w:t>
      </w:r>
      <w:proofErr w:type="spellStart"/>
      <w:r w:rsidRPr="00107B6F">
        <w:rPr>
          <w:rFonts w:eastAsia="Times New Roman"/>
          <w:sz w:val="24"/>
          <w:szCs w:val="24"/>
        </w:rPr>
        <w:t>formylcarbene</w:t>
      </w:r>
      <w:proofErr w:type="spellEnd"/>
      <w:r w:rsidRPr="00107B6F">
        <w:rPr>
          <w:rFonts w:eastAsia="Times New Roman"/>
          <w:sz w:val="24"/>
          <w:szCs w:val="24"/>
        </w:rPr>
        <w:t xml:space="preserve"> (</w:t>
      </w:r>
      <w:r w:rsidRPr="00107B6F">
        <w:rPr>
          <w:rFonts w:eastAsia="Times New Roman"/>
          <w:b/>
          <w:bCs/>
          <w:sz w:val="24"/>
          <w:szCs w:val="24"/>
        </w:rPr>
        <w:t>6</w:t>
      </w:r>
      <w:r w:rsidRPr="00107B6F">
        <w:rPr>
          <w:rFonts w:eastAsia="Times New Roman"/>
          <w:sz w:val="24"/>
          <w:szCs w:val="24"/>
        </w:rPr>
        <w:t xml:space="preserve">) still optimizes as a local minimum, but the inclusion of ZPE lifts its energy above the energy of transition state separating it from </w:t>
      </w:r>
      <w:proofErr w:type="spellStart"/>
      <w:r w:rsidRPr="00107B6F">
        <w:rPr>
          <w:rFonts w:eastAsia="Times New Roman"/>
          <w:sz w:val="24"/>
          <w:szCs w:val="24"/>
        </w:rPr>
        <w:t>oxirene</w:t>
      </w:r>
      <w:proofErr w:type="spellEnd"/>
      <w:r w:rsidRPr="00107B6F">
        <w:rPr>
          <w:rFonts w:eastAsia="Times New Roman"/>
          <w:sz w:val="24"/>
          <w:szCs w:val="24"/>
        </w:rPr>
        <w:t xml:space="preserve"> (</w:t>
      </w:r>
      <w:r w:rsidRPr="00107B6F">
        <w:rPr>
          <w:rFonts w:eastAsia="Times New Roman"/>
          <w:b/>
          <w:bCs/>
          <w:sz w:val="24"/>
          <w:szCs w:val="24"/>
        </w:rPr>
        <w:t>1</w:t>
      </w:r>
      <w:r w:rsidRPr="00107B6F">
        <w:rPr>
          <w:rFonts w:eastAsia="Times New Roman"/>
          <w:sz w:val="24"/>
          <w:szCs w:val="24"/>
        </w:rPr>
        <w:t>), which is computed to be 3.7 kJ mol</w:t>
      </w:r>
      <w:r w:rsidRPr="00107B6F">
        <w:rPr>
          <w:rFonts w:eastAsia="Times New Roman"/>
          <w:sz w:val="24"/>
          <w:szCs w:val="24"/>
          <w:vertAlign w:val="superscript"/>
        </w:rPr>
        <w:t>-1</w:t>
      </w:r>
      <w:r w:rsidRPr="00107B6F">
        <w:rPr>
          <w:rFonts w:eastAsia="Times New Roman"/>
          <w:sz w:val="24"/>
          <w:szCs w:val="24"/>
        </w:rPr>
        <w:t xml:space="preserve"> more stable than singlet </w:t>
      </w:r>
      <w:proofErr w:type="spellStart"/>
      <w:r w:rsidRPr="00107B6F">
        <w:rPr>
          <w:rFonts w:eastAsia="Times New Roman"/>
          <w:sz w:val="24"/>
          <w:szCs w:val="24"/>
        </w:rPr>
        <w:t>formylcarbene</w:t>
      </w:r>
      <w:proofErr w:type="spellEnd"/>
      <w:r w:rsidRPr="00107B6F">
        <w:rPr>
          <w:rFonts w:eastAsia="Times New Roman"/>
          <w:sz w:val="24"/>
          <w:szCs w:val="24"/>
        </w:rPr>
        <w:t xml:space="preserve"> (</w:t>
      </w:r>
      <w:r w:rsidRPr="00107B6F">
        <w:rPr>
          <w:rFonts w:eastAsia="Times New Roman"/>
          <w:b/>
          <w:bCs/>
          <w:sz w:val="24"/>
          <w:szCs w:val="24"/>
        </w:rPr>
        <w:t>6</w:t>
      </w:r>
      <w:r w:rsidRPr="00107B6F">
        <w:rPr>
          <w:rFonts w:eastAsia="Times New Roman"/>
          <w:sz w:val="24"/>
          <w:szCs w:val="24"/>
        </w:rPr>
        <w:t xml:space="preserve">). Thus, the latter is unlikely to represent a stationary structure on the PES thus making the ISC to triplet </w:t>
      </w:r>
      <w:proofErr w:type="spellStart"/>
      <w:r w:rsidRPr="00107B6F">
        <w:rPr>
          <w:rFonts w:eastAsia="Times New Roman"/>
          <w:sz w:val="24"/>
          <w:szCs w:val="24"/>
        </w:rPr>
        <w:t>formylcarbene</w:t>
      </w:r>
      <w:proofErr w:type="spellEnd"/>
      <w:r w:rsidRPr="00107B6F">
        <w:rPr>
          <w:rFonts w:eastAsia="Times New Roman"/>
          <w:sz w:val="24"/>
          <w:szCs w:val="24"/>
        </w:rPr>
        <w:t xml:space="preserve"> (</w:t>
      </w:r>
      <w:r w:rsidRPr="00107B6F">
        <w:rPr>
          <w:rFonts w:eastAsia="Times New Roman"/>
          <w:b/>
          <w:sz w:val="24"/>
          <w:szCs w:val="24"/>
        </w:rPr>
        <w:t>5</w:t>
      </w:r>
      <w:r w:rsidRPr="00107B6F">
        <w:rPr>
          <w:rFonts w:eastAsia="Times New Roman"/>
          <w:sz w:val="24"/>
          <w:szCs w:val="24"/>
        </w:rPr>
        <w:t xml:space="preserve">) unlikely. The electronic vertical singlet-triplet gap in </w:t>
      </w:r>
      <w:proofErr w:type="spellStart"/>
      <w:r w:rsidRPr="00107B6F">
        <w:rPr>
          <w:rFonts w:eastAsia="Times New Roman"/>
          <w:sz w:val="24"/>
          <w:szCs w:val="24"/>
        </w:rPr>
        <w:t>oxirene</w:t>
      </w:r>
      <w:proofErr w:type="spellEnd"/>
      <w:r w:rsidRPr="00107B6F">
        <w:rPr>
          <w:rFonts w:eastAsia="Times New Roman"/>
          <w:sz w:val="24"/>
          <w:szCs w:val="24"/>
        </w:rPr>
        <w:t xml:space="preserve"> is 270.8 kJ </w:t>
      </w:r>
      <w:proofErr w:type="spellStart"/>
      <w:r w:rsidRPr="00107B6F">
        <w:rPr>
          <w:rFonts w:eastAsia="Times New Roman"/>
          <w:sz w:val="24"/>
          <w:szCs w:val="24"/>
        </w:rPr>
        <w:t>mol</w:t>
      </w:r>
      <w:proofErr w:type="spellEnd"/>
      <w:r w:rsidRPr="00107B6F">
        <w:rPr>
          <w:rFonts w:eastAsia="Times New Roman"/>
          <w:sz w:val="24"/>
          <w:szCs w:val="24"/>
          <w:vertAlign w:val="superscript"/>
        </w:rPr>
        <w:t>–1</w:t>
      </w:r>
      <w:r w:rsidRPr="00107B6F">
        <w:rPr>
          <w:rFonts w:eastAsia="Times New Roman"/>
          <w:sz w:val="24"/>
          <w:szCs w:val="24"/>
        </w:rPr>
        <w:t xml:space="preserve">, which is also reflected in the T1 diagnostic value of 0.0142.  However, the T1 diagnostics of singlet </w:t>
      </w:r>
      <w:proofErr w:type="spellStart"/>
      <w:r w:rsidRPr="00107B6F">
        <w:rPr>
          <w:rFonts w:eastAsia="Times New Roman"/>
          <w:sz w:val="24"/>
          <w:szCs w:val="24"/>
        </w:rPr>
        <w:t>formylcarbene</w:t>
      </w:r>
      <w:proofErr w:type="spellEnd"/>
      <w:r w:rsidRPr="00107B6F">
        <w:rPr>
          <w:rFonts w:eastAsia="Times New Roman"/>
          <w:sz w:val="24"/>
          <w:szCs w:val="24"/>
        </w:rPr>
        <w:t xml:space="preserve"> (</w:t>
      </w:r>
      <w:r w:rsidRPr="00107B6F">
        <w:rPr>
          <w:rFonts w:eastAsia="Times New Roman"/>
          <w:b/>
          <w:bCs/>
          <w:sz w:val="24"/>
          <w:szCs w:val="24"/>
        </w:rPr>
        <w:t>6</w:t>
      </w:r>
      <w:r w:rsidRPr="00107B6F">
        <w:rPr>
          <w:rFonts w:eastAsia="Times New Roman"/>
          <w:sz w:val="24"/>
          <w:szCs w:val="24"/>
        </w:rPr>
        <w:t xml:space="preserve">) along with the transition states TS1 and TS2 (Fig. 4, T1 &gt; 0.02) indicate that the CCSD(T) energies of these structures may not be “gold-standard” accurate as </w:t>
      </w:r>
      <w:proofErr w:type="spellStart"/>
      <w:r w:rsidRPr="00107B6F">
        <w:rPr>
          <w:rFonts w:eastAsia="Times New Roman"/>
          <w:sz w:val="24"/>
          <w:szCs w:val="24"/>
        </w:rPr>
        <w:t>multireference</w:t>
      </w:r>
      <w:proofErr w:type="spellEnd"/>
      <w:r w:rsidRPr="00107B6F">
        <w:rPr>
          <w:rFonts w:eastAsia="Times New Roman"/>
          <w:sz w:val="24"/>
          <w:szCs w:val="24"/>
        </w:rPr>
        <w:t xml:space="preserve"> effects are significant </w:t>
      </w:r>
      <w:r w:rsidRPr="00107B6F">
        <w:rPr>
          <w:rFonts w:eastAsia="Times New Roman"/>
          <w:i/>
          <w:sz w:val="24"/>
          <w:szCs w:val="24"/>
        </w:rPr>
        <w:t>(40)</w:t>
      </w:r>
      <w:r w:rsidRPr="00107B6F">
        <w:rPr>
          <w:rFonts w:eastAsia="Times New Roman"/>
          <w:sz w:val="24"/>
          <w:szCs w:val="24"/>
        </w:rPr>
        <w:t xml:space="preserve">. Much to our surprise the </w:t>
      </w:r>
      <w:proofErr w:type="spellStart"/>
      <w:r w:rsidRPr="00107B6F">
        <w:rPr>
          <w:rFonts w:eastAsia="Times New Roman"/>
          <w:sz w:val="24"/>
          <w:szCs w:val="24"/>
        </w:rPr>
        <w:t>multireference</w:t>
      </w:r>
      <w:proofErr w:type="spellEnd"/>
      <w:r w:rsidRPr="00107B6F">
        <w:rPr>
          <w:rFonts w:eastAsia="Times New Roman"/>
          <w:sz w:val="24"/>
          <w:szCs w:val="24"/>
        </w:rPr>
        <w:t xml:space="preserve"> character of </w:t>
      </w:r>
      <w:proofErr w:type="spellStart"/>
      <w:r w:rsidRPr="00107B6F">
        <w:rPr>
          <w:rFonts w:eastAsia="Times New Roman"/>
          <w:sz w:val="24"/>
          <w:szCs w:val="24"/>
        </w:rPr>
        <w:t>formylcarbene</w:t>
      </w:r>
      <w:proofErr w:type="spellEnd"/>
      <w:r w:rsidRPr="00107B6F">
        <w:rPr>
          <w:rFonts w:eastAsia="Times New Roman"/>
          <w:sz w:val="24"/>
          <w:szCs w:val="24"/>
        </w:rPr>
        <w:t xml:space="preserve"> has not been considered in previous computational studies. Therefore, we </w:t>
      </w:r>
      <w:r w:rsidRPr="00107B6F">
        <w:rPr>
          <w:rFonts w:eastAsia="Times New Roman"/>
          <w:sz w:val="24"/>
          <w:szCs w:val="24"/>
        </w:rPr>
        <w:lastRenderedPageBreak/>
        <w:t xml:space="preserve">recomputed single-point energies of all coupled cluster stationary structures on the PES using the </w:t>
      </w:r>
      <w:proofErr w:type="spellStart"/>
      <w:r w:rsidRPr="00107B6F">
        <w:rPr>
          <w:rFonts w:eastAsia="Times New Roman"/>
          <w:sz w:val="24"/>
          <w:szCs w:val="24"/>
        </w:rPr>
        <w:t>multireference</w:t>
      </w:r>
      <w:proofErr w:type="spellEnd"/>
      <w:r w:rsidRPr="00107B6F">
        <w:rPr>
          <w:rFonts w:eastAsia="Times New Roman"/>
          <w:sz w:val="24"/>
          <w:szCs w:val="24"/>
        </w:rPr>
        <w:t xml:space="preserve"> perturbation theory CASPT2 </w:t>
      </w:r>
      <w:r w:rsidRPr="00107B6F">
        <w:rPr>
          <w:rFonts w:eastAsia="Times New Roman"/>
          <w:noProof/>
          <w:sz w:val="24"/>
          <w:szCs w:val="24"/>
        </w:rPr>
        <w:t>(</w:t>
      </w:r>
      <w:r w:rsidRPr="00107B6F">
        <w:rPr>
          <w:rFonts w:eastAsia="Times New Roman"/>
          <w:i/>
          <w:noProof/>
          <w:sz w:val="24"/>
          <w:szCs w:val="24"/>
        </w:rPr>
        <w:t>41, 42</w:t>
      </w:r>
      <w:r w:rsidRPr="00107B6F">
        <w:rPr>
          <w:rFonts w:eastAsia="Times New Roman"/>
          <w:noProof/>
          <w:sz w:val="24"/>
          <w:szCs w:val="24"/>
        </w:rPr>
        <w:t>)</w:t>
      </w:r>
      <w:r w:rsidRPr="00107B6F">
        <w:rPr>
          <w:rFonts w:eastAsia="Times New Roman"/>
          <w:sz w:val="24"/>
          <w:szCs w:val="24"/>
        </w:rPr>
        <w:t xml:space="preserve"> with an active space </w:t>
      </w:r>
      <w:r w:rsidRPr="00107B6F">
        <w:rPr>
          <w:rFonts w:eastAsia="Times New Roman"/>
          <w:color w:val="000000" w:themeColor="text1"/>
          <w:sz w:val="24"/>
          <w:szCs w:val="24"/>
        </w:rPr>
        <w:t xml:space="preserve">including 16 electrons and 14 orbitals, which is the full valence active space. </w:t>
      </w:r>
      <w:r w:rsidR="00FC279D" w:rsidRPr="00107B6F">
        <w:rPr>
          <w:rFonts w:eastAsia="Times New Roman"/>
          <w:sz w:val="24"/>
          <w:szCs w:val="24"/>
        </w:rPr>
        <w:t xml:space="preserve">As evident from Fig. 4, the singlet </w:t>
      </w:r>
      <w:proofErr w:type="spellStart"/>
      <w:r w:rsidR="00FC279D" w:rsidRPr="00107B6F">
        <w:rPr>
          <w:rFonts w:eastAsia="Times New Roman"/>
          <w:sz w:val="24"/>
          <w:szCs w:val="24"/>
        </w:rPr>
        <w:t>formylcarbene</w:t>
      </w:r>
      <w:proofErr w:type="spellEnd"/>
      <w:r w:rsidR="00FC279D" w:rsidRPr="00107B6F">
        <w:rPr>
          <w:rFonts w:eastAsia="Times New Roman"/>
          <w:sz w:val="24"/>
          <w:szCs w:val="24"/>
        </w:rPr>
        <w:t xml:space="preserve"> (</w:t>
      </w:r>
      <w:r w:rsidR="00FC279D" w:rsidRPr="00107B6F">
        <w:rPr>
          <w:rFonts w:eastAsia="Times New Roman"/>
          <w:b/>
          <w:bCs/>
          <w:sz w:val="24"/>
          <w:szCs w:val="24"/>
        </w:rPr>
        <w:t>6</w:t>
      </w:r>
      <w:r w:rsidR="00FC279D" w:rsidRPr="00107B6F">
        <w:rPr>
          <w:rFonts w:eastAsia="Times New Roman"/>
          <w:sz w:val="24"/>
          <w:szCs w:val="24"/>
        </w:rPr>
        <w:t xml:space="preserve">) is positioned 20.8 kJ </w:t>
      </w:r>
      <w:proofErr w:type="spellStart"/>
      <w:r w:rsidR="00FC279D" w:rsidRPr="00107B6F">
        <w:rPr>
          <w:rFonts w:eastAsia="Times New Roman"/>
          <w:sz w:val="24"/>
          <w:szCs w:val="24"/>
        </w:rPr>
        <w:t>mol</w:t>
      </w:r>
      <w:proofErr w:type="spellEnd"/>
      <w:r w:rsidR="00FC279D" w:rsidRPr="00107B6F">
        <w:rPr>
          <w:rFonts w:eastAsia="Times New Roman"/>
          <w:sz w:val="24"/>
          <w:szCs w:val="24"/>
          <w:vertAlign w:val="superscript"/>
        </w:rPr>
        <w:t>–1</w:t>
      </w:r>
      <w:r w:rsidR="00FC279D" w:rsidRPr="00107B6F">
        <w:rPr>
          <w:rFonts w:eastAsia="Times New Roman"/>
          <w:sz w:val="24"/>
          <w:szCs w:val="24"/>
        </w:rPr>
        <w:t xml:space="preserve"> above </w:t>
      </w:r>
      <w:proofErr w:type="spellStart"/>
      <w:r w:rsidR="00FC279D" w:rsidRPr="00107B6F">
        <w:rPr>
          <w:rFonts w:eastAsia="Times New Roman"/>
          <w:sz w:val="24"/>
          <w:szCs w:val="24"/>
        </w:rPr>
        <w:t>oxirene</w:t>
      </w:r>
      <w:proofErr w:type="spellEnd"/>
      <w:r w:rsidR="00FC279D" w:rsidRPr="00107B6F">
        <w:rPr>
          <w:rFonts w:eastAsia="Times New Roman"/>
          <w:sz w:val="24"/>
          <w:szCs w:val="24"/>
        </w:rPr>
        <w:t xml:space="preserve"> (</w:t>
      </w:r>
      <w:r w:rsidR="00FC279D" w:rsidRPr="00107B6F">
        <w:rPr>
          <w:rFonts w:eastAsia="Times New Roman"/>
          <w:b/>
          <w:sz w:val="24"/>
          <w:szCs w:val="24"/>
        </w:rPr>
        <w:t>1</w:t>
      </w:r>
      <w:r w:rsidR="00FC279D" w:rsidRPr="00107B6F">
        <w:rPr>
          <w:rFonts w:eastAsia="Times New Roman"/>
          <w:sz w:val="24"/>
          <w:szCs w:val="24"/>
        </w:rPr>
        <w:t xml:space="preserve">) and 2.7 kJ </w:t>
      </w:r>
      <w:proofErr w:type="spellStart"/>
      <w:r w:rsidR="00FC279D" w:rsidRPr="00107B6F">
        <w:rPr>
          <w:rFonts w:eastAsia="Times New Roman"/>
          <w:sz w:val="24"/>
          <w:szCs w:val="24"/>
        </w:rPr>
        <w:t>mol</w:t>
      </w:r>
      <w:proofErr w:type="spellEnd"/>
      <w:r w:rsidR="00FC279D" w:rsidRPr="00107B6F">
        <w:rPr>
          <w:rFonts w:eastAsia="Times New Roman"/>
          <w:sz w:val="24"/>
          <w:szCs w:val="24"/>
          <w:vertAlign w:val="superscript"/>
        </w:rPr>
        <w:t>–1</w:t>
      </w:r>
      <w:r w:rsidR="00FC279D" w:rsidRPr="00107B6F">
        <w:rPr>
          <w:rFonts w:eastAsia="Times New Roman"/>
          <w:sz w:val="24"/>
          <w:szCs w:val="24"/>
        </w:rPr>
        <w:t xml:space="preserve"> higher in energy than </w:t>
      </w:r>
      <w:r w:rsidR="00FC279D" w:rsidRPr="00107B6F">
        <w:rPr>
          <w:rFonts w:eastAsia="Times New Roman"/>
          <w:b/>
          <w:bCs/>
          <w:sz w:val="24"/>
          <w:szCs w:val="24"/>
        </w:rPr>
        <w:t>TS1</w:t>
      </w:r>
      <w:r w:rsidR="00FC279D" w:rsidRPr="00107B6F">
        <w:rPr>
          <w:rFonts w:eastAsia="Times New Roman"/>
          <w:sz w:val="24"/>
          <w:szCs w:val="24"/>
        </w:rPr>
        <w:t xml:space="preserve">. Moreover, the CASPT2(16,14) calculations in the complete basis set (CBS) limit show that triplet </w:t>
      </w:r>
      <w:proofErr w:type="spellStart"/>
      <w:r w:rsidR="00FC279D" w:rsidRPr="00107B6F">
        <w:rPr>
          <w:rFonts w:eastAsia="Times New Roman"/>
          <w:sz w:val="24"/>
          <w:szCs w:val="24"/>
        </w:rPr>
        <w:t>formylcarbene</w:t>
      </w:r>
      <w:proofErr w:type="spellEnd"/>
      <w:r w:rsidR="00FC279D" w:rsidRPr="00107B6F">
        <w:rPr>
          <w:rFonts w:eastAsia="Times New Roman"/>
          <w:sz w:val="24"/>
          <w:szCs w:val="24"/>
        </w:rPr>
        <w:t xml:space="preserve"> (</w:t>
      </w:r>
      <w:r w:rsidR="00FC279D" w:rsidRPr="00107B6F">
        <w:rPr>
          <w:rFonts w:eastAsia="Times New Roman"/>
          <w:b/>
          <w:sz w:val="24"/>
          <w:szCs w:val="24"/>
        </w:rPr>
        <w:t>5</w:t>
      </w:r>
      <w:r w:rsidR="00FC279D" w:rsidRPr="00107B6F">
        <w:rPr>
          <w:rFonts w:eastAsia="Times New Roman"/>
          <w:sz w:val="24"/>
          <w:szCs w:val="24"/>
        </w:rPr>
        <w:t xml:space="preserve">) lies 1.2 kJ </w:t>
      </w:r>
      <w:proofErr w:type="spellStart"/>
      <w:r w:rsidR="00FC279D" w:rsidRPr="00107B6F">
        <w:rPr>
          <w:rFonts w:eastAsia="Times New Roman"/>
          <w:sz w:val="24"/>
          <w:szCs w:val="24"/>
        </w:rPr>
        <w:t>mol</w:t>
      </w:r>
      <w:proofErr w:type="spellEnd"/>
      <w:r w:rsidR="00FC279D" w:rsidRPr="00107B6F">
        <w:rPr>
          <w:rFonts w:eastAsia="Times New Roman"/>
          <w:sz w:val="24"/>
          <w:szCs w:val="24"/>
          <w:vertAlign w:val="superscript"/>
        </w:rPr>
        <w:t>–1</w:t>
      </w:r>
      <w:r w:rsidR="00FC279D" w:rsidRPr="00107B6F">
        <w:rPr>
          <w:rFonts w:eastAsia="Times New Roman"/>
          <w:sz w:val="24"/>
          <w:szCs w:val="24"/>
        </w:rPr>
        <w:t xml:space="preserve"> above </w:t>
      </w:r>
      <w:proofErr w:type="spellStart"/>
      <w:r w:rsidR="00FC279D" w:rsidRPr="00107B6F">
        <w:rPr>
          <w:rFonts w:eastAsia="Times New Roman"/>
          <w:sz w:val="24"/>
          <w:szCs w:val="24"/>
        </w:rPr>
        <w:t>oxirene</w:t>
      </w:r>
      <w:proofErr w:type="spellEnd"/>
      <w:r w:rsidR="00FC279D" w:rsidRPr="00107B6F">
        <w:rPr>
          <w:rFonts w:eastAsia="Times New Roman"/>
          <w:sz w:val="24"/>
          <w:szCs w:val="24"/>
        </w:rPr>
        <w:t>. It is important to note that the inclusion of diffuse basis functions in the basis set is critical to resolve this issue, e.g., at the CASPT2(16,14)/cc-</w:t>
      </w:r>
      <w:proofErr w:type="spellStart"/>
      <w:r w:rsidR="00FC279D" w:rsidRPr="00107B6F">
        <w:rPr>
          <w:rFonts w:eastAsia="Times New Roman"/>
          <w:sz w:val="24"/>
          <w:szCs w:val="24"/>
        </w:rPr>
        <w:t>pVTZ</w:t>
      </w:r>
      <w:proofErr w:type="spellEnd"/>
      <w:r w:rsidR="00FC279D" w:rsidRPr="00107B6F">
        <w:rPr>
          <w:rFonts w:eastAsia="Times New Roman"/>
          <w:sz w:val="24"/>
          <w:szCs w:val="24"/>
        </w:rPr>
        <w:t xml:space="preserve"> level singlet </w:t>
      </w:r>
      <w:proofErr w:type="spellStart"/>
      <w:r w:rsidR="00FC279D" w:rsidRPr="00107B6F">
        <w:rPr>
          <w:rFonts w:eastAsia="Times New Roman"/>
          <w:sz w:val="24"/>
          <w:szCs w:val="24"/>
        </w:rPr>
        <w:t>formylcarbene</w:t>
      </w:r>
      <w:proofErr w:type="spellEnd"/>
      <w:r w:rsidR="00FC279D" w:rsidRPr="00107B6F">
        <w:rPr>
          <w:rFonts w:eastAsia="Times New Roman"/>
          <w:sz w:val="24"/>
          <w:szCs w:val="24"/>
        </w:rPr>
        <w:t xml:space="preserve"> (</w:t>
      </w:r>
      <w:r w:rsidR="00FC279D" w:rsidRPr="00107B6F">
        <w:rPr>
          <w:rFonts w:eastAsia="Times New Roman"/>
          <w:b/>
          <w:bCs/>
          <w:sz w:val="24"/>
          <w:szCs w:val="24"/>
        </w:rPr>
        <w:t>6</w:t>
      </w:r>
      <w:r w:rsidR="00FC279D" w:rsidRPr="00107B6F">
        <w:rPr>
          <w:rFonts w:eastAsia="Times New Roman"/>
          <w:sz w:val="24"/>
          <w:szCs w:val="24"/>
        </w:rPr>
        <w:t xml:space="preserve">) is only 0.6 kJ </w:t>
      </w:r>
      <w:proofErr w:type="spellStart"/>
      <w:r w:rsidR="00FC279D" w:rsidRPr="00107B6F">
        <w:rPr>
          <w:rFonts w:eastAsia="Times New Roman"/>
          <w:sz w:val="24"/>
          <w:szCs w:val="24"/>
        </w:rPr>
        <w:t>mol</w:t>
      </w:r>
      <w:proofErr w:type="spellEnd"/>
      <w:r w:rsidR="00FC279D" w:rsidRPr="00107B6F">
        <w:rPr>
          <w:rFonts w:eastAsia="Times New Roman"/>
          <w:sz w:val="24"/>
          <w:szCs w:val="24"/>
          <w:vertAlign w:val="superscript"/>
        </w:rPr>
        <w:t>–1</w:t>
      </w:r>
      <w:r w:rsidR="00FC279D" w:rsidRPr="00107B6F">
        <w:rPr>
          <w:rFonts w:eastAsia="Times New Roman"/>
          <w:sz w:val="24"/>
          <w:szCs w:val="24"/>
        </w:rPr>
        <w:t xml:space="preserve"> higher in energy than </w:t>
      </w:r>
      <w:proofErr w:type="spellStart"/>
      <w:r w:rsidR="00FC279D" w:rsidRPr="00107B6F">
        <w:rPr>
          <w:rFonts w:eastAsia="Times New Roman"/>
          <w:sz w:val="24"/>
          <w:szCs w:val="24"/>
        </w:rPr>
        <w:t>oxirene</w:t>
      </w:r>
      <w:proofErr w:type="spellEnd"/>
      <w:r w:rsidR="00FC279D" w:rsidRPr="00107B6F">
        <w:rPr>
          <w:rFonts w:eastAsia="Times New Roman"/>
          <w:sz w:val="24"/>
          <w:szCs w:val="24"/>
        </w:rPr>
        <w:t xml:space="preserve"> (</w:t>
      </w:r>
      <w:r w:rsidR="00FC279D" w:rsidRPr="00107B6F">
        <w:rPr>
          <w:rFonts w:eastAsia="Times New Roman"/>
          <w:b/>
          <w:sz w:val="24"/>
          <w:szCs w:val="24"/>
        </w:rPr>
        <w:t>1</w:t>
      </w:r>
      <w:r w:rsidR="00FC279D" w:rsidRPr="00107B6F">
        <w:rPr>
          <w:rFonts w:eastAsia="Times New Roman"/>
          <w:sz w:val="24"/>
          <w:szCs w:val="24"/>
        </w:rPr>
        <w:t xml:space="preserve">). Also, the convergence of the CASPT2 energies to the CBS limit is enhanced for the </w:t>
      </w:r>
      <w:proofErr w:type="spellStart"/>
      <w:r w:rsidR="00FC279D" w:rsidRPr="00107B6F">
        <w:rPr>
          <w:rFonts w:eastAsia="Times New Roman"/>
          <w:sz w:val="24"/>
          <w:szCs w:val="24"/>
        </w:rPr>
        <w:t>aug</w:t>
      </w:r>
      <w:proofErr w:type="spellEnd"/>
      <w:r w:rsidR="00FC279D" w:rsidRPr="00107B6F">
        <w:rPr>
          <w:rFonts w:eastAsia="Times New Roman"/>
          <w:sz w:val="24"/>
          <w:szCs w:val="24"/>
        </w:rPr>
        <w:t>-cc-</w:t>
      </w:r>
      <w:proofErr w:type="spellStart"/>
      <w:r w:rsidR="00FC279D" w:rsidRPr="00107B6F">
        <w:rPr>
          <w:rFonts w:eastAsia="Times New Roman"/>
          <w:sz w:val="24"/>
          <w:szCs w:val="24"/>
        </w:rPr>
        <w:t>pVxZ</w:t>
      </w:r>
      <w:proofErr w:type="spellEnd"/>
      <w:r w:rsidR="00FC279D" w:rsidRPr="00107B6F">
        <w:rPr>
          <w:rFonts w:eastAsia="Times New Roman"/>
          <w:sz w:val="24"/>
          <w:szCs w:val="24"/>
        </w:rPr>
        <w:t xml:space="preserve"> basis sets as compared to cc-</w:t>
      </w:r>
      <w:proofErr w:type="spellStart"/>
      <w:r w:rsidR="00FC279D" w:rsidRPr="00107B6F">
        <w:rPr>
          <w:rFonts w:eastAsia="Times New Roman"/>
          <w:sz w:val="24"/>
          <w:szCs w:val="24"/>
        </w:rPr>
        <w:t>pVxZ</w:t>
      </w:r>
      <w:proofErr w:type="spellEnd"/>
      <w:r w:rsidR="00FC279D" w:rsidRPr="00107B6F">
        <w:rPr>
          <w:rFonts w:eastAsia="Times New Roman"/>
          <w:sz w:val="24"/>
          <w:szCs w:val="24"/>
        </w:rPr>
        <w:t xml:space="preserve"> (Table S7). Essentially, the non-existence of singlet </w:t>
      </w:r>
      <w:proofErr w:type="spellStart"/>
      <w:r w:rsidR="00FC279D" w:rsidRPr="00107B6F">
        <w:rPr>
          <w:rFonts w:eastAsia="Times New Roman"/>
          <w:sz w:val="24"/>
          <w:szCs w:val="24"/>
        </w:rPr>
        <w:t>formylcarbene</w:t>
      </w:r>
      <w:proofErr w:type="spellEnd"/>
      <w:r w:rsidR="00FC279D" w:rsidRPr="00107B6F">
        <w:rPr>
          <w:rFonts w:eastAsia="Times New Roman"/>
          <w:sz w:val="24"/>
          <w:szCs w:val="24"/>
        </w:rPr>
        <w:t xml:space="preserve"> (</w:t>
      </w:r>
      <w:r w:rsidR="00FC279D" w:rsidRPr="00107B6F">
        <w:rPr>
          <w:rFonts w:eastAsia="Times New Roman"/>
          <w:b/>
          <w:bCs/>
          <w:sz w:val="24"/>
          <w:szCs w:val="24"/>
        </w:rPr>
        <w:t>6</w:t>
      </w:r>
      <w:r w:rsidR="00FC279D" w:rsidRPr="00107B6F">
        <w:rPr>
          <w:rFonts w:eastAsia="Times New Roman"/>
          <w:sz w:val="24"/>
          <w:szCs w:val="24"/>
        </w:rPr>
        <w:t xml:space="preserve">) </w:t>
      </w:r>
      <w:r w:rsidR="00FC279D" w:rsidRPr="00107B6F">
        <w:rPr>
          <w:rFonts w:eastAsia="Times New Roman"/>
          <w:i/>
          <w:sz w:val="24"/>
          <w:szCs w:val="24"/>
        </w:rPr>
        <w:t>(43)</w:t>
      </w:r>
      <w:r w:rsidR="00FC279D" w:rsidRPr="00107B6F">
        <w:rPr>
          <w:rFonts w:eastAsia="Times New Roman"/>
          <w:sz w:val="24"/>
          <w:szCs w:val="24"/>
        </w:rPr>
        <w:t xml:space="preserve"> as a stationary structure and a lower stability triplet </w:t>
      </w:r>
      <w:proofErr w:type="spellStart"/>
      <w:r w:rsidR="00FC279D" w:rsidRPr="00107B6F">
        <w:rPr>
          <w:rFonts w:eastAsia="Times New Roman"/>
          <w:sz w:val="24"/>
          <w:szCs w:val="24"/>
        </w:rPr>
        <w:t>formylcarbene</w:t>
      </w:r>
      <w:proofErr w:type="spellEnd"/>
      <w:r w:rsidR="00FC279D" w:rsidRPr="00107B6F">
        <w:rPr>
          <w:rFonts w:eastAsia="Times New Roman"/>
          <w:sz w:val="24"/>
          <w:szCs w:val="24"/>
        </w:rPr>
        <w:t xml:space="preserve"> (</w:t>
      </w:r>
      <w:r w:rsidR="00FC279D" w:rsidRPr="00107B6F">
        <w:rPr>
          <w:rFonts w:eastAsia="Times New Roman"/>
          <w:b/>
          <w:sz w:val="24"/>
          <w:szCs w:val="24"/>
        </w:rPr>
        <w:t>5</w:t>
      </w:r>
      <w:r w:rsidR="00FC279D" w:rsidRPr="00107B6F">
        <w:rPr>
          <w:rFonts w:eastAsia="Times New Roman"/>
          <w:sz w:val="24"/>
          <w:szCs w:val="24"/>
        </w:rPr>
        <w:t xml:space="preserve">) than predicted by the earlier theoretical calculations allow for the experimental detection of </w:t>
      </w:r>
      <w:proofErr w:type="spellStart"/>
      <w:r w:rsidR="00FC279D" w:rsidRPr="00107B6F">
        <w:rPr>
          <w:rFonts w:eastAsia="Times New Roman"/>
          <w:sz w:val="24"/>
          <w:szCs w:val="24"/>
        </w:rPr>
        <w:t>oxirene</w:t>
      </w:r>
      <w:proofErr w:type="spellEnd"/>
      <w:r w:rsidR="00FC279D" w:rsidRPr="00107B6F">
        <w:rPr>
          <w:rFonts w:eastAsia="Times New Roman"/>
          <w:sz w:val="24"/>
          <w:szCs w:val="24"/>
        </w:rPr>
        <w:t xml:space="preserve"> in the present study.</w:t>
      </w:r>
    </w:p>
    <w:p w14:paraId="258D8E97" w14:textId="7AD0D024" w:rsidR="00A75761" w:rsidRPr="00107B6F" w:rsidRDefault="00A75761" w:rsidP="00A75761">
      <w:pPr>
        <w:pStyle w:val="Paragraph"/>
        <w:spacing w:after="240" w:line="360" w:lineRule="auto"/>
        <w:ind w:firstLine="0"/>
        <w:jc w:val="both"/>
      </w:pPr>
      <w:r w:rsidRPr="00107B6F">
        <w:rPr>
          <w:b/>
        </w:rPr>
        <w:t>Discussion</w:t>
      </w:r>
      <w:r w:rsidRPr="00107B6F">
        <w:t xml:space="preserve"> </w:t>
      </w:r>
    </w:p>
    <w:p w14:paraId="35D10171" w14:textId="77777777" w:rsidR="00580F89" w:rsidRPr="00107B6F" w:rsidRDefault="003C2B96" w:rsidP="00580F89">
      <w:pPr>
        <w:spacing w:line="360" w:lineRule="auto"/>
        <w:jc w:val="both"/>
        <w:rPr>
          <w:rFonts w:eastAsia="Times New Roman"/>
          <w:sz w:val="24"/>
          <w:szCs w:val="24"/>
        </w:rPr>
      </w:pPr>
      <w:r w:rsidRPr="00107B6F">
        <w:t>     </w:t>
      </w:r>
      <w:r w:rsidR="00580F89" w:rsidRPr="00107B6F">
        <w:rPr>
          <w:rFonts w:eastAsia="Times New Roman"/>
          <w:sz w:val="24"/>
          <w:szCs w:val="24"/>
        </w:rPr>
        <w:t xml:space="preserve">To conclude, the present study presents the very first preparation of the hitherto elusive </w:t>
      </w:r>
      <w:proofErr w:type="spellStart"/>
      <w:r w:rsidR="00580F89" w:rsidRPr="00107B6F">
        <w:rPr>
          <w:rFonts w:eastAsia="Times New Roman"/>
          <w:color w:val="000000"/>
          <w:sz w:val="24"/>
          <w:szCs w:val="24"/>
        </w:rPr>
        <w:t>oxirene</w:t>
      </w:r>
      <w:proofErr w:type="spellEnd"/>
      <w:r w:rsidR="00580F89" w:rsidRPr="00107B6F">
        <w:rPr>
          <w:rFonts w:eastAsia="Times New Roman"/>
          <w:color w:val="000000"/>
          <w:sz w:val="24"/>
          <w:szCs w:val="24"/>
        </w:rPr>
        <w:t xml:space="preserve"> (</w:t>
      </w:r>
      <w:r w:rsidR="00580F89" w:rsidRPr="00107B6F">
        <w:rPr>
          <w:rFonts w:eastAsia="Times New Roman"/>
          <w:i/>
          <w:iCs/>
          <w:color w:val="000000"/>
          <w:sz w:val="24"/>
          <w:szCs w:val="24"/>
        </w:rPr>
        <w:t>c</w:t>
      </w:r>
      <w:r w:rsidR="00580F89" w:rsidRPr="00107B6F">
        <w:rPr>
          <w:rFonts w:eastAsia="Times New Roman"/>
          <w:color w:val="000000"/>
          <w:sz w:val="24"/>
          <w:szCs w:val="24"/>
        </w:rPr>
        <w:t>-</w:t>
      </w:r>
      <w:r w:rsidR="00580F89" w:rsidRPr="00107B6F">
        <w:rPr>
          <w:rFonts w:eastAsia="Times New Roman"/>
          <w:sz w:val="24"/>
          <w:szCs w:val="24"/>
        </w:rPr>
        <w:t>C</w:t>
      </w:r>
      <w:r w:rsidR="00580F89" w:rsidRPr="00107B6F">
        <w:rPr>
          <w:rFonts w:eastAsia="Times New Roman"/>
          <w:sz w:val="24"/>
          <w:szCs w:val="24"/>
          <w:vertAlign w:val="subscript"/>
        </w:rPr>
        <w:t>2</w:t>
      </w:r>
      <w:r w:rsidR="00580F89" w:rsidRPr="00107B6F">
        <w:rPr>
          <w:rFonts w:eastAsia="Times New Roman"/>
          <w:sz w:val="24"/>
          <w:szCs w:val="24"/>
        </w:rPr>
        <w:t>H</w:t>
      </w:r>
      <w:r w:rsidR="00580F89" w:rsidRPr="00107B6F">
        <w:rPr>
          <w:rFonts w:eastAsia="Times New Roman"/>
          <w:sz w:val="24"/>
          <w:szCs w:val="24"/>
          <w:vertAlign w:val="subscript"/>
        </w:rPr>
        <w:t>2</w:t>
      </w:r>
      <w:r w:rsidR="00580F89" w:rsidRPr="00107B6F">
        <w:rPr>
          <w:rFonts w:eastAsia="Times New Roman"/>
          <w:sz w:val="24"/>
          <w:szCs w:val="24"/>
        </w:rPr>
        <w:t xml:space="preserve">O, </w:t>
      </w:r>
      <w:r w:rsidR="00580F89" w:rsidRPr="00107B6F">
        <w:rPr>
          <w:rFonts w:eastAsia="Times New Roman"/>
          <w:b/>
          <w:color w:val="000000"/>
          <w:sz w:val="24"/>
          <w:szCs w:val="24"/>
        </w:rPr>
        <w:t>1</w:t>
      </w:r>
      <w:r w:rsidR="00580F89" w:rsidRPr="00107B6F">
        <w:rPr>
          <w:rFonts w:eastAsia="Times New Roman"/>
          <w:color w:val="000000"/>
          <w:sz w:val="24"/>
          <w:szCs w:val="24"/>
        </w:rPr>
        <w:t xml:space="preserve">) molecule – the prototype of a highly strained, 4π </w:t>
      </w:r>
      <w:proofErr w:type="spellStart"/>
      <w:r w:rsidR="00580F89" w:rsidRPr="00107B6F">
        <w:rPr>
          <w:rFonts w:eastAsia="Times New Roman"/>
          <w:color w:val="000000"/>
          <w:sz w:val="24"/>
          <w:szCs w:val="24"/>
        </w:rPr>
        <w:t>Hückel</w:t>
      </w:r>
      <w:proofErr w:type="spellEnd"/>
      <w:r w:rsidR="00580F89" w:rsidRPr="00107B6F">
        <w:rPr>
          <w:rFonts w:eastAsia="Times New Roman"/>
          <w:color w:val="000000"/>
          <w:sz w:val="24"/>
          <w:szCs w:val="24"/>
        </w:rPr>
        <w:t xml:space="preserve"> (anti)</w:t>
      </w:r>
      <w:r w:rsidR="00580F89" w:rsidRPr="00107B6F">
        <w:rPr>
          <w:rFonts w:eastAsia="Times New Roman"/>
          <w:color w:val="000000"/>
          <w:sz w:val="24"/>
          <w:szCs w:val="24"/>
        </w:rPr>
        <w:softHyphen/>
        <w:t xml:space="preserve">aromatic heterocyclic organic molecule in low-temperature </w:t>
      </w:r>
      <w:r w:rsidR="00580F89" w:rsidRPr="00107B6F">
        <w:rPr>
          <w:rFonts w:eastAsia="Times New Roman"/>
          <w:sz w:val="24"/>
          <w:szCs w:val="24"/>
        </w:rPr>
        <w:t xml:space="preserve">methanol−acetaldehyde ices and detection in the gas phase exploiting isomer selective soft photoionization </w:t>
      </w:r>
      <w:proofErr w:type="spellStart"/>
      <w:r w:rsidR="00580F89" w:rsidRPr="00107B6F">
        <w:rPr>
          <w:rFonts w:eastAsia="Times New Roman"/>
          <w:sz w:val="24"/>
          <w:szCs w:val="24"/>
        </w:rPr>
        <w:t>reflectron</w:t>
      </w:r>
      <w:proofErr w:type="spellEnd"/>
      <w:r w:rsidR="00580F89" w:rsidRPr="00107B6F">
        <w:rPr>
          <w:rFonts w:eastAsia="Times New Roman"/>
          <w:sz w:val="24"/>
          <w:szCs w:val="24"/>
        </w:rPr>
        <w:t xml:space="preserve"> time-of-flight mass spectrometry (PI-</w:t>
      </w:r>
      <w:proofErr w:type="spellStart"/>
      <w:r w:rsidR="00580F89" w:rsidRPr="00107B6F">
        <w:rPr>
          <w:rFonts w:eastAsia="Times New Roman"/>
          <w:sz w:val="24"/>
          <w:szCs w:val="24"/>
        </w:rPr>
        <w:t>ReTOF</w:t>
      </w:r>
      <w:proofErr w:type="spellEnd"/>
      <w:r w:rsidR="00580F89" w:rsidRPr="00107B6F">
        <w:rPr>
          <w:rFonts w:eastAsia="Times New Roman"/>
          <w:sz w:val="24"/>
          <w:szCs w:val="24"/>
        </w:rPr>
        <w:t>-MS). Upon formation through isomerization of ketene (H</w:t>
      </w:r>
      <w:r w:rsidR="00580F89" w:rsidRPr="00107B6F">
        <w:rPr>
          <w:rFonts w:eastAsia="Times New Roman"/>
          <w:sz w:val="24"/>
          <w:szCs w:val="24"/>
          <w:vertAlign w:val="subscript"/>
        </w:rPr>
        <w:t>2</w:t>
      </w:r>
      <w:r w:rsidR="00580F89" w:rsidRPr="00107B6F">
        <w:rPr>
          <w:rFonts w:eastAsia="Times New Roman"/>
          <w:sz w:val="24"/>
          <w:szCs w:val="24"/>
        </w:rPr>
        <w:t xml:space="preserve">CCO, </w:t>
      </w:r>
      <w:r w:rsidR="00580F89" w:rsidRPr="00107B6F">
        <w:rPr>
          <w:rFonts w:eastAsia="Times New Roman"/>
          <w:b/>
          <w:bCs/>
          <w:sz w:val="24"/>
          <w:szCs w:val="24"/>
        </w:rPr>
        <w:t>2</w:t>
      </w:r>
      <w:r w:rsidR="00580F89" w:rsidRPr="00107B6F">
        <w:rPr>
          <w:rFonts w:eastAsia="Times New Roman"/>
          <w:sz w:val="24"/>
          <w:szCs w:val="24"/>
        </w:rPr>
        <w:t xml:space="preserve">), </w:t>
      </w:r>
      <w:proofErr w:type="spellStart"/>
      <w:r w:rsidR="00580F89" w:rsidRPr="00107B6F">
        <w:rPr>
          <w:rFonts w:eastAsia="Times New Roman"/>
          <w:sz w:val="24"/>
          <w:szCs w:val="24"/>
        </w:rPr>
        <w:t>oxirene</w:t>
      </w:r>
      <w:proofErr w:type="spellEnd"/>
      <w:r w:rsidR="00580F89" w:rsidRPr="00107B6F">
        <w:rPr>
          <w:rFonts w:eastAsia="Times New Roman"/>
          <w:sz w:val="24"/>
          <w:szCs w:val="24"/>
        </w:rPr>
        <w:t xml:space="preserve"> (</w:t>
      </w:r>
      <w:r w:rsidR="00580F89" w:rsidRPr="00107B6F">
        <w:rPr>
          <w:rFonts w:eastAsia="Times New Roman"/>
          <w:b/>
          <w:sz w:val="24"/>
          <w:szCs w:val="24"/>
        </w:rPr>
        <w:t>1</w:t>
      </w:r>
      <w:r w:rsidR="00580F89" w:rsidRPr="00107B6F">
        <w:rPr>
          <w:rFonts w:eastAsia="Times New Roman"/>
          <w:sz w:val="24"/>
          <w:szCs w:val="24"/>
        </w:rPr>
        <w:t xml:space="preserve">) is stabilized in the matrix via resonances with the vibrational modes of the matrix molecule (methanol). </w:t>
      </w:r>
      <w:proofErr w:type="spellStart"/>
      <w:r w:rsidR="00580F89" w:rsidRPr="00107B6F">
        <w:rPr>
          <w:rFonts w:eastAsia="Times New Roman"/>
          <w:sz w:val="24"/>
          <w:szCs w:val="24"/>
        </w:rPr>
        <w:t>Oxirene</w:t>
      </w:r>
      <w:proofErr w:type="spellEnd"/>
      <w:r w:rsidR="00580F89" w:rsidRPr="00107B6F">
        <w:rPr>
          <w:rFonts w:eastAsia="Times New Roman"/>
          <w:sz w:val="24"/>
          <w:szCs w:val="24"/>
        </w:rPr>
        <w:t xml:space="preserve"> is </w:t>
      </w:r>
      <w:proofErr w:type="spellStart"/>
      <w:r w:rsidR="00580F89" w:rsidRPr="00107B6F">
        <w:rPr>
          <w:rFonts w:eastAsia="Times New Roman"/>
          <w:sz w:val="24"/>
          <w:szCs w:val="24"/>
        </w:rPr>
        <w:t>photolabile</w:t>
      </w:r>
      <w:proofErr w:type="spellEnd"/>
      <w:r w:rsidR="00580F89" w:rsidRPr="00107B6F">
        <w:rPr>
          <w:rFonts w:eastAsia="Times New Roman"/>
          <w:sz w:val="24"/>
          <w:szCs w:val="24"/>
        </w:rPr>
        <w:t xml:space="preserve"> as demonstrated in an UV photolysis experiment. Considering the velocity of 254 m s</w:t>
      </w:r>
      <w:r w:rsidR="00580F89" w:rsidRPr="00107B6F">
        <w:rPr>
          <w:rFonts w:eastAsia="Times New Roman"/>
          <w:sz w:val="24"/>
          <w:szCs w:val="24"/>
          <w:vertAlign w:val="superscript"/>
        </w:rPr>
        <w:t>−1</w:t>
      </w:r>
      <w:r w:rsidR="00580F89" w:rsidRPr="00107B6F">
        <w:rPr>
          <w:rFonts w:eastAsia="Times New Roman"/>
          <w:sz w:val="24"/>
          <w:szCs w:val="24"/>
        </w:rPr>
        <w:t xml:space="preserve"> for the </w:t>
      </w:r>
      <w:proofErr w:type="spellStart"/>
      <w:r w:rsidR="00580F89" w:rsidRPr="00107B6F">
        <w:rPr>
          <w:rFonts w:eastAsia="Times New Roman"/>
          <w:color w:val="000000"/>
          <w:sz w:val="24"/>
          <w:szCs w:val="24"/>
        </w:rPr>
        <w:t>oxirene</w:t>
      </w:r>
      <w:proofErr w:type="spellEnd"/>
      <w:r w:rsidR="00580F89" w:rsidRPr="00107B6F">
        <w:rPr>
          <w:rFonts w:eastAsia="Times New Roman"/>
          <w:color w:val="000000"/>
          <w:sz w:val="24"/>
          <w:szCs w:val="24"/>
        </w:rPr>
        <w:t xml:space="preserve"> (</w:t>
      </w:r>
      <w:r w:rsidR="00580F89" w:rsidRPr="00107B6F">
        <w:rPr>
          <w:rFonts w:eastAsia="Times New Roman"/>
          <w:b/>
          <w:color w:val="000000"/>
          <w:sz w:val="24"/>
          <w:szCs w:val="24"/>
        </w:rPr>
        <w:t>1</w:t>
      </w:r>
      <w:r w:rsidR="00580F89" w:rsidRPr="00107B6F">
        <w:rPr>
          <w:rFonts w:eastAsia="Times New Roman"/>
          <w:color w:val="000000"/>
          <w:sz w:val="24"/>
          <w:szCs w:val="24"/>
        </w:rPr>
        <w:t xml:space="preserve">) </w:t>
      </w:r>
      <w:r w:rsidR="00580F89" w:rsidRPr="00107B6F">
        <w:rPr>
          <w:rFonts w:eastAsia="Times New Roman"/>
          <w:sz w:val="24"/>
          <w:szCs w:val="24"/>
        </w:rPr>
        <w:t xml:space="preserve">subliming at an average temperature of 129 K along with the distance between the ice surface and the photoionization region of 2.0 ± 0.5 mm, the lifetime of the neutral </w:t>
      </w:r>
      <w:proofErr w:type="spellStart"/>
      <w:r w:rsidR="00580F89" w:rsidRPr="00107B6F">
        <w:rPr>
          <w:rFonts w:eastAsia="Times New Roman"/>
          <w:color w:val="000000"/>
          <w:sz w:val="24"/>
          <w:szCs w:val="24"/>
        </w:rPr>
        <w:t>oxirene</w:t>
      </w:r>
      <w:proofErr w:type="spellEnd"/>
      <w:r w:rsidR="00580F89" w:rsidRPr="00107B6F">
        <w:rPr>
          <w:rFonts w:eastAsia="Times New Roman"/>
          <w:color w:val="000000"/>
          <w:sz w:val="24"/>
          <w:szCs w:val="24"/>
        </w:rPr>
        <w:t xml:space="preserve"> (</w:t>
      </w:r>
      <w:r w:rsidR="00580F89" w:rsidRPr="00107B6F">
        <w:rPr>
          <w:rFonts w:eastAsia="Times New Roman"/>
          <w:b/>
          <w:color w:val="000000"/>
          <w:sz w:val="24"/>
          <w:szCs w:val="24"/>
        </w:rPr>
        <w:t>1</w:t>
      </w:r>
      <w:r w:rsidR="00580F89" w:rsidRPr="00107B6F">
        <w:rPr>
          <w:rFonts w:eastAsia="Times New Roman"/>
          <w:color w:val="000000"/>
          <w:sz w:val="24"/>
          <w:szCs w:val="24"/>
        </w:rPr>
        <w:t xml:space="preserve">) </w:t>
      </w:r>
      <w:r w:rsidR="00580F89" w:rsidRPr="00107B6F">
        <w:rPr>
          <w:rFonts w:eastAsia="Times New Roman"/>
          <w:sz w:val="24"/>
          <w:szCs w:val="24"/>
        </w:rPr>
        <w:t xml:space="preserve">in the gas phase has to exceed 8 ± 2 </w:t>
      </w:r>
      <w:proofErr w:type="spellStart"/>
      <w:r w:rsidR="00580F89" w:rsidRPr="00107B6F">
        <w:rPr>
          <w:rFonts w:eastAsia="Times New Roman"/>
          <w:sz w:val="24"/>
          <w:szCs w:val="24"/>
        </w:rPr>
        <w:t>μs</w:t>
      </w:r>
      <w:proofErr w:type="spellEnd"/>
      <w:r w:rsidR="00580F89" w:rsidRPr="00107B6F">
        <w:rPr>
          <w:rFonts w:eastAsia="Times New Roman"/>
          <w:sz w:val="24"/>
          <w:szCs w:val="24"/>
        </w:rPr>
        <w:t xml:space="preserve">, while the corresponding molecular ions have to survive at </w:t>
      </w:r>
      <w:r w:rsidR="00580F89" w:rsidRPr="00107B6F">
        <w:rPr>
          <w:rFonts w:eastAsia="Times New Roman"/>
          <w:color w:val="000000" w:themeColor="text1"/>
          <w:sz w:val="24"/>
          <w:szCs w:val="24"/>
        </w:rPr>
        <w:t xml:space="preserve">least 29 ± 1 </w:t>
      </w:r>
      <w:r w:rsidR="00580F89" w:rsidRPr="00107B6F">
        <w:rPr>
          <w:rFonts w:eastAsia="Times New Roman"/>
          <w:color w:val="000000" w:themeColor="text1"/>
          <w:sz w:val="24"/>
          <w:szCs w:val="24"/>
        </w:rPr>
        <w:sym w:font="Symbol" w:char="F06D"/>
      </w:r>
      <w:r w:rsidR="00580F89" w:rsidRPr="00107B6F">
        <w:rPr>
          <w:rFonts w:eastAsia="Times New Roman"/>
          <w:sz w:val="24"/>
          <w:szCs w:val="24"/>
        </w:rPr>
        <w:t xml:space="preserve">s before they reach the detector of the </w:t>
      </w:r>
      <w:proofErr w:type="spellStart"/>
      <w:r w:rsidR="00580F89" w:rsidRPr="00107B6F">
        <w:rPr>
          <w:rFonts w:eastAsia="Times New Roman"/>
          <w:sz w:val="24"/>
          <w:szCs w:val="24"/>
        </w:rPr>
        <w:t>ReTOF</w:t>
      </w:r>
      <w:proofErr w:type="spellEnd"/>
      <w:r w:rsidR="00580F89" w:rsidRPr="00107B6F">
        <w:rPr>
          <w:rFonts w:eastAsia="Times New Roman"/>
          <w:sz w:val="24"/>
          <w:szCs w:val="24"/>
        </w:rPr>
        <w:t xml:space="preserve">-MS. The principle of a </w:t>
      </w:r>
      <w:r w:rsidR="00580F89" w:rsidRPr="00107B6F">
        <w:rPr>
          <w:rFonts w:eastAsia="Times New Roman"/>
          <w:i/>
          <w:iCs/>
          <w:sz w:val="24"/>
          <w:szCs w:val="24"/>
        </w:rPr>
        <w:t>resonance stabilization</w:t>
      </w:r>
      <w:r w:rsidR="00580F89" w:rsidRPr="00107B6F">
        <w:rPr>
          <w:rFonts w:eastAsia="Times New Roman"/>
          <w:sz w:val="24"/>
          <w:szCs w:val="24"/>
        </w:rPr>
        <w:t xml:space="preserve"> of energetic transients upon formation with the matrix opens up the door for the synthesis of highly strained organics such as 1H-phosphirene</w:t>
      </w:r>
      <w:r w:rsidR="00580F89" w:rsidRPr="00107B6F" w:rsidDel="00CC0664">
        <w:rPr>
          <w:rFonts w:eastAsia="Times New Roman"/>
          <w:sz w:val="24"/>
          <w:szCs w:val="24"/>
        </w:rPr>
        <w:t xml:space="preserve"> </w:t>
      </w:r>
      <w:r w:rsidR="00580F89" w:rsidRPr="00107B6F">
        <w:rPr>
          <w:rFonts w:eastAsia="Times New Roman"/>
          <w:sz w:val="24"/>
          <w:szCs w:val="24"/>
        </w:rPr>
        <w:t>(</w:t>
      </w:r>
      <w:r w:rsidR="00580F89" w:rsidRPr="00107B6F">
        <w:rPr>
          <w:rFonts w:eastAsia="Times New Roman"/>
          <w:i/>
          <w:iCs/>
          <w:sz w:val="24"/>
          <w:szCs w:val="24"/>
        </w:rPr>
        <w:t>c</w:t>
      </w:r>
      <w:r w:rsidR="00580F89" w:rsidRPr="00107B6F">
        <w:rPr>
          <w:rFonts w:eastAsia="Times New Roman"/>
          <w:sz w:val="24"/>
          <w:szCs w:val="24"/>
        </w:rPr>
        <w:t>-C</w:t>
      </w:r>
      <w:r w:rsidR="00580F89" w:rsidRPr="00107B6F">
        <w:rPr>
          <w:rFonts w:eastAsia="Times New Roman"/>
          <w:sz w:val="24"/>
          <w:szCs w:val="24"/>
          <w:vertAlign w:val="subscript"/>
        </w:rPr>
        <w:t>2</w:t>
      </w:r>
      <w:r w:rsidR="00580F89" w:rsidRPr="00107B6F">
        <w:rPr>
          <w:rFonts w:eastAsia="Times New Roman"/>
          <w:sz w:val="24"/>
          <w:szCs w:val="24"/>
        </w:rPr>
        <w:t>H</w:t>
      </w:r>
      <w:r w:rsidR="00580F89" w:rsidRPr="00107B6F">
        <w:rPr>
          <w:rFonts w:eastAsia="Times New Roman"/>
          <w:sz w:val="24"/>
          <w:szCs w:val="24"/>
          <w:vertAlign w:val="subscript"/>
        </w:rPr>
        <w:t>2</w:t>
      </w:r>
      <w:r w:rsidR="00580F89" w:rsidRPr="00107B6F">
        <w:rPr>
          <w:rFonts w:eastAsia="Times New Roman"/>
          <w:sz w:val="24"/>
          <w:szCs w:val="24"/>
        </w:rPr>
        <w:t xml:space="preserve">PH) – the </w:t>
      </w:r>
      <w:proofErr w:type="spellStart"/>
      <w:r w:rsidR="00580F89" w:rsidRPr="00107B6F">
        <w:rPr>
          <w:rFonts w:eastAsia="Times New Roman"/>
          <w:sz w:val="24"/>
          <w:szCs w:val="24"/>
        </w:rPr>
        <w:t>isovalent</w:t>
      </w:r>
      <w:proofErr w:type="spellEnd"/>
      <w:r w:rsidR="00580F89" w:rsidRPr="00107B6F">
        <w:rPr>
          <w:rFonts w:eastAsia="Times New Roman"/>
          <w:sz w:val="24"/>
          <w:szCs w:val="24"/>
        </w:rPr>
        <w:t xml:space="preserve"> counterpart of </w:t>
      </w:r>
      <w:proofErr w:type="spellStart"/>
      <w:r w:rsidR="00580F89" w:rsidRPr="00107B6F">
        <w:rPr>
          <w:rFonts w:eastAsia="Times New Roman"/>
          <w:color w:val="000000"/>
          <w:sz w:val="24"/>
          <w:szCs w:val="24"/>
        </w:rPr>
        <w:t>oxirene</w:t>
      </w:r>
      <w:proofErr w:type="spellEnd"/>
      <w:r w:rsidR="00580F89" w:rsidRPr="00107B6F">
        <w:rPr>
          <w:rFonts w:eastAsia="Times New Roman"/>
          <w:color w:val="000000"/>
          <w:sz w:val="24"/>
          <w:szCs w:val="24"/>
        </w:rPr>
        <w:t xml:space="preserve"> (</w:t>
      </w:r>
      <w:r w:rsidR="00580F89" w:rsidRPr="00107B6F">
        <w:rPr>
          <w:rFonts w:eastAsia="Times New Roman"/>
          <w:b/>
          <w:color w:val="000000"/>
          <w:sz w:val="24"/>
          <w:szCs w:val="24"/>
        </w:rPr>
        <w:t>1</w:t>
      </w:r>
      <w:r w:rsidR="00580F89" w:rsidRPr="00107B6F">
        <w:rPr>
          <w:rFonts w:eastAsia="Times New Roman"/>
          <w:color w:val="000000"/>
          <w:sz w:val="24"/>
          <w:szCs w:val="24"/>
        </w:rPr>
        <w:t xml:space="preserve">) – organic chemists have attempted to prepare in the laboratory for decades and predicts that </w:t>
      </w:r>
      <w:proofErr w:type="spellStart"/>
      <w:r w:rsidR="00580F89" w:rsidRPr="00107B6F">
        <w:rPr>
          <w:rFonts w:eastAsia="Times New Roman"/>
          <w:sz w:val="24"/>
          <w:szCs w:val="24"/>
        </w:rPr>
        <w:t>oxirene</w:t>
      </w:r>
      <w:proofErr w:type="spellEnd"/>
      <w:r w:rsidR="00580F89" w:rsidRPr="00107B6F">
        <w:rPr>
          <w:rFonts w:eastAsia="Times New Roman"/>
          <w:sz w:val="24"/>
          <w:szCs w:val="24"/>
        </w:rPr>
        <w:t xml:space="preserve"> (</w:t>
      </w:r>
      <w:r w:rsidR="00580F89" w:rsidRPr="00107B6F">
        <w:rPr>
          <w:rFonts w:eastAsia="Times New Roman"/>
          <w:b/>
          <w:sz w:val="24"/>
          <w:szCs w:val="24"/>
        </w:rPr>
        <w:t>1</w:t>
      </w:r>
      <w:r w:rsidR="00580F89" w:rsidRPr="00107B6F">
        <w:rPr>
          <w:rFonts w:eastAsia="Times New Roman"/>
          <w:sz w:val="24"/>
          <w:szCs w:val="24"/>
        </w:rPr>
        <w:t>) is likely synthesized in methanol-rich interstellar ices in cold molecular clouds from acetaldehyde followed by sublimation in the hot core stage such as of Sagittarius B2 (</w:t>
      </w:r>
      <w:proofErr w:type="spellStart"/>
      <w:r w:rsidR="00580F89" w:rsidRPr="00107B6F">
        <w:rPr>
          <w:rFonts w:eastAsia="Times New Roman"/>
          <w:sz w:val="24"/>
          <w:szCs w:val="24"/>
        </w:rPr>
        <w:t>Sgr</w:t>
      </w:r>
      <w:proofErr w:type="spellEnd"/>
      <w:r w:rsidR="00580F89" w:rsidRPr="00107B6F">
        <w:rPr>
          <w:rFonts w:eastAsia="Times New Roman"/>
          <w:sz w:val="24"/>
          <w:szCs w:val="24"/>
        </w:rPr>
        <w:t xml:space="preserve">(B2)) thus manifesting molecular clouds and star-forming regions as natural laboratories on a macroscopic scale harboring exotic organics in deep space </w:t>
      </w:r>
      <w:r w:rsidR="00580F89" w:rsidRPr="00107B6F">
        <w:rPr>
          <w:rFonts w:eastAsia="Times New Roman"/>
          <w:noProof/>
          <w:sz w:val="24"/>
          <w:szCs w:val="24"/>
        </w:rPr>
        <w:t>(</w:t>
      </w:r>
      <w:r w:rsidR="00580F89" w:rsidRPr="00107B6F">
        <w:rPr>
          <w:rFonts w:eastAsia="Times New Roman"/>
          <w:i/>
          <w:noProof/>
          <w:sz w:val="24"/>
          <w:szCs w:val="24"/>
        </w:rPr>
        <w:t>44-46</w:t>
      </w:r>
      <w:r w:rsidR="00580F89" w:rsidRPr="00107B6F">
        <w:rPr>
          <w:rFonts w:eastAsia="Times New Roman"/>
          <w:noProof/>
          <w:sz w:val="24"/>
          <w:szCs w:val="24"/>
        </w:rPr>
        <w:t>)</w:t>
      </w:r>
      <w:r w:rsidR="00580F89" w:rsidRPr="00107B6F">
        <w:rPr>
          <w:rFonts w:eastAsia="Times New Roman"/>
          <w:sz w:val="24"/>
          <w:szCs w:val="24"/>
        </w:rPr>
        <w:t xml:space="preserve">. </w:t>
      </w:r>
    </w:p>
    <w:p w14:paraId="74B2FE92" w14:textId="11B70895" w:rsidR="00A16C38" w:rsidRPr="00107B6F" w:rsidRDefault="003C2B96" w:rsidP="00580F89">
      <w:pPr>
        <w:spacing w:line="360" w:lineRule="auto"/>
        <w:jc w:val="both"/>
        <w:rPr>
          <w:rFonts w:eastAsia="Times New Roman"/>
          <w:sz w:val="24"/>
          <w:szCs w:val="24"/>
        </w:rPr>
      </w:pPr>
      <w:r w:rsidRPr="00107B6F">
        <w:lastRenderedPageBreak/>
        <w:t xml:space="preserve"> </w:t>
      </w:r>
    </w:p>
    <w:p w14:paraId="11DD1D81" w14:textId="139DCF7B" w:rsidR="000B7F0C" w:rsidRPr="00107B6F" w:rsidRDefault="005341F3" w:rsidP="00213A43">
      <w:pPr>
        <w:pStyle w:val="Paragraph"/>
        <w:spacing w:after="240" w:line="360" w:lineRule="auto"/>
        <w:ind w:firstLine="0"/>
        <w:jc w:val="both"/>
        <w:rPr>
          <w:b/>
        </w:rPr>
      </w:pPr>
      <w:r w:rsidRPr="00107B6F">
        <w:rPr>
          <w:b/>
        </w:rPr>
        <w:t>Materials and Methods</w:t>
      </w:r>
    </w:p>
    <w:p w14:paraId="38F5342D" w14:textId="72441EF2" w:rsidR="00322F50" w:rsidRPr="00107B6F" w:rsidRDefault="00322F50" w:rsidP="00213A43">
      <w:pPr>
        <w:pStyle w:val="Paragraph"/>
        <w:spacing w:after="240" w:line="360" w:lineRule="auto"/>
        <w:ind w:firstLine="0"/>
        <w:jc w:val="both"/>
        <w:rPr>
          <w:b/>
        </w:rPr>
      </w:pPr>
      <w:r w:rsidRPr="00107B6F">
        <w:rPr>
          <w:b/>
        </w:rPr>
        <w:t>Experimental Methods</w:t>
      </w:r>
    </w:p>
    <w:p w14:paraId="1E0C049D" w14:textId="25E92F25" w:rsidR="005C3BBA" w:rsidRPr="00107B6F" w:rsidRDefault="005C3BBA" w:rsidP="005C3BBA">
      <w:pPr>
        <w:pStyle w:val="SMText"/>
        <w:spacing w:before="120" w:after="240" w:line="360" w:lineRule="auto"/>
        <w:ind w:firstLine="0"/>
        <w:jc w:val="both"/>
      </w:pPr>
      <w:r w:rsidRPr="00107B6F">
        <w:rPr>
          <w:lang w:val="en"/>
        </w:rPr>
        <w:t>All experiments were carried out in a stainless steel ultra-high vacuum chamber (UHV) evacuated to a few 10</w:t>
      </w:r>
      <w:r w:rsidRPr="00107B6F">
        <w:rPr>
          <w:vertAlign w:val="superscript"/>
          <w:lang w:val="en"/>
        </w:rPr>
        <w:t>−11</w:t>
      </w:r>
      <w:r w:rsidRPr="00107B6F">
        <w:rPr>
          <w:lang w:val="en"/>
        </w:rPr>
        <w:t xml:space="preserve"> </w:t>
      </w:r>
      <w:proofErr w:type="spellStart"/>
      <w:r w:rsidRPr="00107B6F">
        <w:rPr>
          <w:lang w:val="en"/>
        </w:rPr>
        <w:t>Torr</w:t>
      </w:r>
      <w:proofErr w:type="spellEnd"/>
      <w:r w:rsidRPr="00107B6F">
        <w:rPr>
          <w:lang w:val="en"/>
        </w:rPr>
        <w:t xml:space="preserve"> by magnetically levitated </w:t>
      </w:r>
      <w:proofErr w:type="spellStart"/>
      <w:r w:rsidRPr="00107B6F">
        <w:rPr>
          <w:lang w:val="en"/>
        </w:rPr>
        <w:t>turbomolecular</w:t>
      </w:r>
      <w:proofErr w:type="spellEnd"/>
      <w:r w:rsidRPr="00107B6F">
        <w:rPr>
          <w:lang w:val="en"/>
        </w:rPr>
        <w:t xml:space="preserve"> pumps (Osaka, TG1300MUCWB and TG420MCAB) backed by an oil-free scroll pump (Edwards, GVSP30).</w:t>
      </w:r>
      <w:r w:rsidRPr="00107B6F">
        <w:t xml:space="preserve"> </w:t>
      </w:r>
      <w:r w:rsidRPr="00107B6F">
        <w:rPr>
          <w:lang w:val="en"/>
        </w:rPr>
        <w:t xml:space="preserve">A polished silver substrate was interfaced to a cold head and was cooled down to 5 K by a closed-cycle helium compressor (Sumitomo Heavy Industries, RDK-415E). The silver substrate can be translated vertically and rotated in the horizontal plane. </w:t>
      </w:r>
      <w:r w:rsidRPr="00107B6F">
        <w:t>After the wafer reached 5 K, methanol (CH</w:t>
      </w:r>
      <w:r w:rsidRPr="00107B6F">
        <w:rPr>
          <w:vertAlign w:val="subscript"/>
        </w:rPr>
        <w:t>3</w:t>
      </w:r>
      <w:r w:rsidRPr="00107B6F">
        <w:t>OH, Sigma-Aldrich, HPLC grade) and acetaldehyde (CH</w:t>
      </w:r>
      <w:r w:rsidRPr="00107B6F">
        <w:rPr>
          <w:vertAlign w:val="subscript"/>
        </w:rPr>
        <w:t>3</w:t>
      </w:r>
      <w:r w:rsidRPr="00107B6F">
        <w:t>CHO, Sigma-Aldrich, anhydrous, ≥99.5% purity) were co-deposited onto the wafer by introducing each reactant to the chamber at a pressure of 2 × 10</w:t>
      </w:r>
      <w:r w:rsidRPr="00107B6F">
        <w:rPr>
          <w:vertAlign w:val="superscript"/>
        </w:rPr>
        <w:t>−8</w:t>
      </w:r>
      <w:r w:rsidRPr="00107B6F">
        <w:t xml:space="preserve"> </w:t>
      </w:r>
      <w:proofErr w:type="spellStart"/>
      <w:r w:rsidRPr="00107B6F">
        <w:t>Torr</w:t>
      </w:r>
      <w:proofErr w:type="spellEnd"/>
      <w:r w:rsidRPr="00107B6F">
        <w:t xml:space="preserve"> via separate glass capillary arrays. Isotopically labeled methanol (CD</w:t>
      </w:r>
      <w:r w:rsidRPr="00107B6F">
        <w:rPr>
          <w:vertAlign w:val="subscript"/>
        </w:rPr>
        <w:t>3</w:t>
      </w:r>
      <w:r w:rsidRPr="00107B6F">
        <w:t>OH, Sigma-Aldrich, ≥98 atom % D) and isotopically labeled acetaldehyde (CD</w:t>
      </w:r>
      <w:r w:rsidRPr="00107B6F">
        <w:rPr>
          <w:vertAlign w:val="subscript"/>
        </w:rPr>
        <w:t>3</w:t>
      </w:r>
      <w:r w:rsidRPr="00107B6F">
        <w:t>CHO, CDN isotopes, ≥98 atom % D; CD</w:t>
      </w:r>
      <w:r w:rsidRPr="00107B6F">
        <w:rPr>
          <w:vertAlign w:val="subscript"/>
        </w:rPr>
        <w:t>3</w:t>
      </w:r>
      <w:r w:rsidRPr="00107B6F">
        <w:t xml:space="preserve">CDO, Sigma-Aldrich, ≥99 atom % D; </w:t>
      </w:r>
      <w:r w:rsidRPr="00107B6F">
        <w:rPr>
          <w:vertAlign w:val="superscript"/>
        </w:rPr>
        <w:t>13</w:t>
      </w:r>
      <w:r w:rsidRPr="00107B6F">
        <w:t>CH</w:t>
      </w:r>
      <w:r w:rsidRPr="00107B6F">
        <w:rPr>
          <w:vertAlign w:val="subscript"/>
        </w:rPr>
        <w:t>3</w:t>
      </w:r>
      <w:r w:rsidRPr="00107B6F">
        <w:rPr>
          <w:vertAlign w:val="superscript"/>
        </w:rPr>
        <w:t>13</w:t>
      </w:r>
      <w:r w:rsidRPr="00107B6F">
        <w:t xml:space="preserve">CHO, Sigma-Aldrich, 99 atom % </w:t>
      </w:r>
      <w:r w:rsidRPr="00107B6F">
        <w:rPr>
          <w:vertAlign w:val="superscript"/>
        </w:rPr>
        <w:t>13</w:t>
      </w:r>
      <w:r w:rsidRPr="00107B6F">
        <w:t xml:space="preserve">C) were utilized in duplicate experiments to observe mass shifts of products. Laser interferometry was used to determine the thickness of the ice based on the interference pattern produced by helium: neon laser (CVI </w:t>
      </w:r>
      <w:proofErr w:type="spellStart"/>
      <w:r w:rsidRPr="00107B6F">
        <w:t>Melles</w:t>
      </w:r>
      <w:proofErr w:type="spellEnd"/>
      <w:r w:rsidRPr="00107B6F">
        <w:t xml:space="preserve"> Griot; 25-LHP-230; 632.8 nm) reflected off the surface at an angle of 2° relative to the ice surface normal (</w:t>
      </w:r>
      <w:r w:rsidRPr="00107B6F">
        <w:rPr>
          <w:i/>
        </w:rPr>
        <w:t>47</w:t>
      </w:r>
      <w:r w:rsidRPr="00107B6F">
        <w:t xml:space="preserve">). By averaging the </w:t>
      </w:r>
      <w:r w:rsidRPr="00107B6F">
        <w:rPr>
          <w:bCs/>
          <w:iCs/>
        </w:rPr>
        <w:t>refractive</w:t>
      </w:r>
      <w:r w:rsidRPr="00107B6F">
        <w:t> indexes of pure amorphous methanol ice (n = 1.33 ± 0.04) (</w:t>
      </w:r>
      <w:r w:rsidRPr="00107B6F">
        <w:rPr>
          <w:i/>
        </w:rPr>
        <w:t>48</w:t>
      </w:r>
      <w:r w:rsidRPr="00107B6F">
        <w:t>) and that of acetaldehyde (n = 1.303) (</w:t>
      </w:r>
      <w:r w:rsidRPr="00107B6F">
        <w:rPr>
          <w:i/>
        </w:rPr>
        <w:t>49</w:t>
      </w:r>
      <w:r w:rsidRPr="00107B6F">
        <w:t>) the ice thickness was calculated to be 740 ± 40 nm; this is thicker than the penetration depth of the electrons (330 ± 20 nm) to exclude interactions of the electrons with the substrate. The ice composition of methanol to acetaldehyde was determined to be 1.0 ± 0.3:1 by integrating the infrared features of methanol at 2825 cm</w:t>
      </w:r>
      <w:r w:rsidRPr="00107B6F">
        <w:rPr>
          <w:vertAlign w:val="superscript"/>
        </w:rPr>
        <w:t>−1</w:t>
      </w:r>
      <w:r w:rsidRPr="00107B6F">
        <w:t xml:space="preserve"> (ν</w:t>
      </w:r>
      <w:r w:rsidRPr="00107B6F">
        <w:rPr>
          <w:vertAlign w:val="subscript"/>
        </w:rPr>
        <w:t>3</w:t>
      </w:r>
      <w:r w:rsidRPr="00107B6F">
        <w:t>) and 3261 cm</w:t>
      </w:r>
      <w:r w:rsidRPr="00107B6F">
        <w:rPr>
          <w:vertAlign w:val="superscript"/>
        </w:rPr>
        <w:t xml:space="preserve">−1 </w:t>
      </w:r>
      <w:r w:rsidRPr="00107B6F">
        <w:t>(ν</w:t>
      </w:r>
      <w:r w:rsidRPr="00107B6F">
        <w:rPr>
          <w:vertAlign w:val="subscript"/>
        </w:rPr>
        <w:t>1</w:t>
      </w:r>
      <w:r w:rsidRPr="00107B6F">
        <w:t>) and acetaldehyde at 1122 cm</w:t>
      </w:r>
      <w:r w:rsidRPr="00107B6F">
        <w:rPr>
          <w:vertAlign w:val="superscript"/>
        </w:rPr>
        <w:t>−1</w:t>
      </w:r>
      <w:r w:rsidRPr="00107B6F">
        <w:t xml:space="preserve"> (ν</w:t>
      </w:r>
      <w:r w:rsidRPr="00107B6F">
        <w:rPr>
          <w:vertAlign w:val="subscript"/>
        </w:rPr>
        <w:t>8</w:t>
      </w:r>
      <w:r w:rsidRPr="00107B6F">
        <w:t>) and 1345 cm</w:t>
      </w:r>
      <w:r w:rsidRPr="00107B6F">
        <w:rPr>
          <w:vertAlign w:val="superscript"/>
        </w:rPr>
        <w:t xml:space="preserve">−1 </w:t>
      </w:r>
      <w:r w:rsidRPr="00107B6F">
        <w:t>(ν</w:t>
      </w:r>
      <w:r w:rsidRPr="00107B6F">
        <w:rPr>
          <w:vertAlign w:val="subscript"/>
        </w:rPr>
        <w:t>7</w:t>
      </w:r>
      <w:r w:rsidRPr="00107B6F">
        <w:t>)</w:t>
      </w:r>
      <w:r w:rsidRPr="00107B6F">
        <w:rPr>
          <w:vertAlign w:val="superscript"/>
        </w:rPr>
        <w:t xml:space="preserve"> </w:t>
      </w:r>
      <w:r w:rsidRPr="00107B6F">
        <w:t>which have absorption coefficients of 5.3 × 10</w:t>
      </w:r>
      <w:r w:rsidRPr="00107B6F">
        <w:rPr>
          <w:vertAlign w:val="superscript"/>
        </w:rPr>
        <w:t>−18</w:t>
      </w:r>
      <w:r w:rsidRPr="00107B6F">
        <w:t>, 1.01 × 10</w:t>
      </w:r>
      <w:r w:rsidRPr="00107B6F">
        <w:rPr>
          <w:vertAlign w:val="superscript"/>
        </w:rPr>
        <w:t>−16</w:t>
      </w:r>
      <w:r w:rsidRPr="00107B6F">
        <w:t>, 6.6 × 10</w:t>
      </w:r>
      <w:r w:rsidRPr="00107B6F">
        <w:rPr>
          <w:vertAlign w:val="superscript"/>
        </w:rPr>
        <w:t>−19</w:t>
      </w:r>
      <w:r w:rsidRPr="00107B6F">
        <w:t xml:space="preserve"> and 1.1 × 10</w:t>
      </w:r>
      <w:r w:rsidRPr="00107B6F">
        <w:rPr>
          <w:vertAlign w:val="superscript"/>
        </w:rPr>
        <w:t>−18</w:t>
      </w:r>
      <w:r w:rsidRPr="00107B6F">
        <w:t xml:space="preserve"> cm molecule</w:t>
      </w:r>
      <w:r w:rsidRPr="00107B6F">
        <w:rPr>
          <w:vertAlign w:val="superscript"/>
        </w:rPr>
        <w:t>−1</w:t>
      </w:r>
      <w:r w:rsidRPr="00107B6F">
        <w:t xml:space="preserve">, respectively </w:t>
      </w:r>
      <w:r w:rsidRPr="00107B6F">
        <w:rPr>
          <w:noProof/>
        </w:rPr>
        <w:t>(</w:t>
      </w:r>
      <w:r w:rsidRPr="00107B6F">
        <w:rPr>
          <w:i/>
          <w:noProof/>
        </w:rPr>
        <w:t>36, 48, 50, 51</w:t>
      </w:r>
      <w:r w:rsidRPr="00107B6F">
        <w:rPr>
          <w:noProof/>
        </w:rPr>
        <w:t>)</w:t>
      </w:r>
      <w:r w:rsidRPr="00107B6F">
        <w:t>.</w:t>
      </w:r>
    </w:p>
    <w:p w14:paraId="4BBE214B" w14:textId="16151757" w:rsidR="00C7035B" w:rsidRPr="00107B6F" w:rsidRDefault="00C7035B" w:rsidP="00C7035B">
      <w:pPr>
        <w:pStyle w:val="SMText"/>
        <w:spacing w:before="120" w:after="240" w:line="360" w:lineRule="auto"/>
        <w:ind w:firstLine="0"/>
        <w:jc w:val="both"/>
      </w:pPr>
      <w:r w:rsidRPr="00107B6F">
        <w:t xml:space="preserve">     After deposition, the samples were irradiated with 5 </w:t>
      </w:r>
      <w:proofErr w:type="spellStart"/>
      <w:r w:rsidRPr="00107B6F">
        <w:t>keV</w:t>
      </w:r>
      <w:proofErr w:type="spellEnd"/>
      <w:r w:rsidRPr="00107B6F">
        <w:t xml:space="preserve"> electrons at a current of 20 </w:t>
      </w:r>
      <w:proofErr w:type="spellStart"/>
      <w:r w:rsidRPr="00107B6F">
        <w:t>nA</w:t>
      </w:r>
      <w:proofErr w:type="spellEnd"/>
      <w:r w:rsidRPr="00107B6F">
        <w:t xml:space="preserve"> for 15 min or 60 min, which corresponds to doses of up to 2.5 eV molecule</w:t>
      </w:r>
      <w:r w:rsidRPr="00107B6F">
        <w:rPr>
          <w:vertAlign w:val="superscript"/>
        </w:rPr>
        <w:t>−1</w:t>
      </w:r>
      <w:r w:rsidRPr="00107B6F">
        <w:t xml:space="preserve"> for methanol and 3.8 eV molecule</w:t>
      </w:r>
      <w:r w:rsidRPr="00107B6F">
        <w:rPr>
          <w:vertAlign w:val="superscript"/>
        </w:rPr>
        <w:t>−1</w:t>
      </w:r>
      <w:r w:rsidRPr="00107B6F">
        <w:t xml:space="preserve"> for acetaldehyde, respectively, for 20 </w:t>
      </w:r>
      <w:proofErr w:type="spellStart"/>
      <w:r w:rsidRPr="00107B6F">
        <w:t>nA</w:t>
      </w:r>
      <w:proofErr w:type="spellEnd"/>
      <w:r w:rsidRPr="00107B6F">
        <w:t xml:space="preserve"> (60 min) according to CASINO simulations (</w:t>
      </w:r>
      <w:r w:rsidRPr="00107B6F">
        <w:rPr>
          <w:i/>
        </w:rPr>
        <w:t>52</w:t>
      </w:r>
      <w:r w:rsidRPr="00107B6F">
        <w:t xml:space="preserve">). An additional photolysis experiment at 304 nm for 5 hours was performed after the electron irradiation to </w:t>
      </w:r>
      <w:proofErr w:type="spellStart"/>
      <w:r w:rsidRPr="00107B6F">
        <w:t>photolyze</w:t>
      </w:r>
      <w:proofErr w:type="spellEnd"/>
      <w:r w:rsidRPr="00107B6F">
        <w:t xml:space="preserve"> synthesized </w:t>
      </w:r>
      <w:proofErr w:type="spellStart"/>
      <w:r w:rsidRPr="00107B6F">
        <w:t>oxirene</w:t>
      </w:r>
      <w:proofErr w:type="spellEnd"/>
      <w:r w:rsidRPr="00107B6F">
        <w:t>. Infrared spectra (6,000 to 500 cm</w:t>
      </w:r>
      <w:r w:rsidRPr="00107B6F">
        <w:rPr>
          <w:vertAlign w:val="superscript"/>
        </w:rPr>
        <w:t>−1</w:t>
      </w:r>
      <w:r w:rsidRPr="00107B6F">
        <w:t xml:space="preserve">) of the ices were collected before, during, and after the irradiation or photolysis to track changes in the chemical </w:t>
      </w:r>
      <w:r w:rsidRPr="00107B6F">
        <w:lastRenderedPageBreak/>
        <w:t xml:space="preserve">composition using a Fourier transform infrared (FTIR; </w:t>
      </w:r>
      <w:proofErr w:type="spellStart"/>
      <w:r w:rsidRPr="00107B6F">
        <w:t>Thermo</w:t>
      </w:r>
      <w:proofErr w:type="spellEnd"/>
      <w:r w:rsidRPr="00107B6F">
        <w:t xml:space="preserve"> Nicolet 6700) spectrometer with 4 cm</w:t>
      </w:r>
      <w:r w:rsidRPr="00107B6F">
        <w:rPr>
          <w:vertAlign w:val="superscript"/>
        </w:rPr>
        <w:t>−1</w:t>
      </w:r>
      <w:r w:rsidRPr="00107B6F">
        <w:t xml:space="preserve"> spectral resolution. During the irradiation, FTIR spectra of the ices were recorded every 2 minutes. The FTIR spectra of the pristine ice are shown in figs. S1 and S2. Detailed assignments of the peaks are compiled in tables S1 and S2. </w:t>
      </w:r>
    </w:p>
    <w:p w14:paraId="575F6E2D" w14:textId="773DBFD8" w:rsidR="00322F50" w:rsidRPr="00107B6F" w:rsidRDefault="00C7035B" w:rsidP="00C7035B">
      <w:pPr>
        <w:pStyle w:val="SMText"/>
        <w:spacing w:before="120" w:after="240" w:line="360" w:lineRule="auto"/>
        <w:ind w:firstLine="0"/>
        <w:jc w:val="both"/>
      </w:pPr>
      <w:r w:rsidRPr="00107B6F">
        <w:t xml:space="preserve">    After the irradiation, the ices were heated from 5 K to 320 K at a rate of 0.5 K min</w:t>
      </w:r>
      <w:r w:rsidRPr="00107B6F">
        <w:rPr>
          <w:vertAlign w:val="superscript"/>
        </w:rPr>
        <w:t xml:space="preserve">−1 </w:t>
      </w:r>
      <w:r w:rsidRPr="00107B6F">
        <w:t xml:space="preserve">(temperature programmed desorption (TPD)) or first </w:t>
      </w:r>
      <w:proofErr w:type="spellStart"/>
      <w:r w:rsidRPr="00107B6F">
        <w:t>photolyzed</w:t>
      </w:r>
      <w:proofErr w:type="spellEnd"/>
      <w:r w:rsidRPr="00107B6F">
        <w:t xml:space="preserve"> by 304 nm light at 20 </w:t>
      </w:r>
      <w:proofErr w:type="spellStart"/>
      <w:r w:rsidRPr="00107B6F">
        <w:t>mW</w:t>
      </w:r>
      <w:proofErr w:type="spellEnd"/>
      <w:r w:rsidRPr="00107B6F">
        <w:t xml:space="preserve"> for 5 hours and then heated to 320 K at 0.5 K min</w:t>
      </w:r>
      <w:r w:rsidRPr="00107B6F">
        <w:rPr>
          <w:vertAlign w:val="superscript"/>
        </w:rPr>
        <w:t xml:space="preserve">−1 </w:t>
      </w:r>
      <w:r w:rsidRPr="00107B6F">
        <w:t>by a programmable temperature controller (Lakeshore 336). The 304 nm laser light was generated from the frequency doubling of 608 nm light, which was produced by using the second harmonic (532 nm) of a pulsed neodymium-doped yttrium aluminum garnet laser (</w:t>
      </w:r>
      <w:proofErr w:type="spellStart"/>
      <w:r w:rsidRPr="00107B6F">
        <w:t>Nd</w:t>
      </w:r>
      <w:proofErr w:type="spellEnd"/>
      <w:r w:rsidRPr="00107B6F">
        <w:t xml:space="preserve">: YAG, Spectra-Physics, PRO-270, 30 Hz) to pump the </w:t>
      </w:r>
      <w:proofErr w:type="spellStart"/>
      <w:r w:rsidRPr="00107B6F">
        <w:t>Rhodamine</w:t>
      </w:r>
      <w:proofErr w:type="spellEnd"/>
      <w:r w:rsidRPr="00107B6F">
        <w:t xml:space="preserve"> 610/640 dye mixture. During the TPD phase, the sublimed molecules from the sample were analyzed by vacuum ultraviolet (VUV) photoionization </w:t>
      </w:r>
      <w:proofErr w:type="spellStart"/>
      <w:r w:rsidRPr="00107B6F">
        <w:t>reflectron</w:t>
      </w:r>
      <w:proofErr w:type="spellEnd"/>
      <w:r w:rsidRPr="00107B6F">
        <w:t xml:space="preserve"> time-of-flight mass spectrometry (PI-</w:t>
      </w:r>
      <w:proofErr w:type="spellStart"/>
      <w:r w:rsidRPr="00107B6F">
        <w:t>ReToF</w:t>
      </w:r>
      <w:proofErr w:type="spellEnd"/>
      <w:r w:rsidRPr="00107B6F">
        <w:t>-MS). The VUV photons at 9.70 eV, 9.20 eV, and 8.25 eV were generated by resonant four-wave mixing (FWM) of two synchronized pulsed laser beams from two dye lasers (</w:t>
      </w:r>
      <w:proofErr w:type="spellStart"/>
      <w:r w:rsidRPr="00107B6F">
        <w:t>Sirah</w:t>
      </w:r>
      <w:proofErr w:type="spellEnd"/>
      <w:r w:rsidRPr="00107B6F">
        <w:t xml:space="preserve">, Cobra-Stretch) pumped by two </w:t>
      </w:r>
      <w:proofErr w:type="spellStart"/>
      <w:r w:rsidRPr="00107B6F">
        <w:t>Nd</w:t>
      </w:r>
      <w:proofErr w:type="spellEnd"/>
      <w:r w:rsidRPr="00107B6F">
        <w:t xml:space="preserve">: YAG lasers (table S5). To produce 9.70 eV light, the </w:t>
      </w:r>
      <w:proofErr w:type="spellStart"/>
      <w:r w:rsidRPr="00107B6F">
        <w:t>Rhodamine</w:t>
      </w:r>
      <w:proofErr w:type="spellEnd"/>
      <w:r w:rsidRPr="00107B6F">
        <w:t xml:space="preserve"> 610/640 dye mixture was pumped by the second harmonic (532 nm) of an </w:t>
      </w:r>
      <w:proofErr w:type="spellStart"/>
      <w:r w:rsidRPr="00107B6F">
        <w:t>Nd</w:t>
      </w:r>
      <w:proofErr w:type="spellEnd"/>
      <w:r w:rsidRPr="00107B6F">
        <w:t>: YAG laser to obtain 606.948 nm, which produces ω</w:t>
      </w:r>
      <w:r w:rsidRPr="00107B6F">
        <w:rPr>
          <w:vertAlign w:val="subscript"/>
        </w:rPr>
        <w:t>1</w:t>
      </w:r>
      <w:r w:rsidRPr="00107B6F">
        <w:t xml:space="preserve"> = 202.316 nm via third harmonic generation. The </w:t>
      </w:r>
      <w:proofErr w:type="spellStart"/>
      <w:r w:rsidRPr="00107B6F">
        <w:t>Coumarin</w:t>
      </w:r>
      <w:proofErr w:type="spellEnd"/>
      <w:r w:rsidRPr="00107B6F">
        <w:t xml:space="preserve"> 480 dye was pumped by a second </w:t>
      </w:r>
      <w:proofErr w:type="spellStart"/>
      <w:r w:rsidRPr="00107B6F">
        <w:t>Nd</w:t>
      </w:r>
      <w:proofErr w:type="spellEnd"/>
      <w:r w:rsidRPr="00107B6F">
        <w:t>: YAG laser to obtain ω</w:t>
      </w:r>
      <w:r w:rsidRPr="00107B6F">
        <w:rPr>
          <w:vertAlign w:val="subscript"/>
        </w:rPr>
        <w:t>2</w:t>
      </w:r>
      <w:r w:rsidRPr="00107B6F">
        <w:t xml:space="preserve"> = 484.982 nm, which then generated 9.70 eV photons in krypton gas by combining with 2ω</w:t>
      </w:r>
      <w:r w:rsidRPr="00107B6F">
        <w:rPr>
          <w:vertAlign w:val="subscript"/>
        </w:rPr>
        <w:t>1</w:t>
      </w:r>
      <w:r w:rsidRPr="00107B6F">
        <w:t>. To generate 9.20 eV and 8.25 eV photons, xenon gas was used as a nonlinear medium. The 9.20 eV light was generated by the difference FWM in pulsed gas jets of xenon gas with ω</w:t>
      </w:r>
      <w:r w:rsidRPr="00107B6F">
        <w:rPr>
          <w:vertAlign w:val="subscript"/>
        </w:rPr>
        <w:t>1</w:t>
      </w:r>
      <w:r w:rsidRPr="00107B6F">
        <w:t xml:space="preserve"> = 222.566 nm and ω</w:t>
      </w:r>
      <w:r w:rsidRPr="00107B6F">
        <w:rPr>
          <w:vertAlign w:val="subscript"/>
        </w:rPr>
        <w:t>2</w:t>
      </w:r>
      <w:r w:rsidRPr="00107B6F">
        <w:t xml:space="preserve"> = 638.667 nm, which were obtained via a double frequency of 445.132 nm from </w:t>
      </w:r>
      <w:proofErr w:type="spellStart"/>
      <w:r w:rsidRPr="00107B6F">
        <w:t>Coumarin</w:t>
      </w:r>
      <w:proofErr w:type="spellEnd"/>
      <w:r w:rsidRPr="00107B6F">
        <w:t xml:space="preserve"> 450 dye pumped by the third harmonic (355 nm) of an </w:t>
      </w:r>
      <w:proofErr w:type="spellStart"/>
      <w:r w:rsidRPr="00107B6F">
        <w:t>Nd</w:t>
      </w:r>
      <w:proofErr w:type="spellEnd"/>
      <w:r w:rsidRPr="00107B6F">
        <w:t>: YAG laser and via 4-(</w:t>
      </w:r>
      <w:proofErr w:type="spellStart"/>
      <w:r w:rsidRPr="00107B6F">
        <w:t>Dicyanomethylene</w:t>
      </w:r>
      <w:proofErr w:type="spellEnd"/>
      <w:r w:rsidRPr="00107B6F">
        <w:t xml:space="preserve">)-2-methyl-6-(4-dimethylaminostyryl)-4H-pyran (DCM) dye in dimethyl sulfoxide (DMSO) pumped by the second harmonic of an </w:t>
      </w:r>
      <w:proofErr w:type="spellStart"/>
      <w:r w:rsidRPr="00107B6F">
        <w:t>Nd</w:t>
      </w:r>
      <w:proofErr w:type="spellEnd"/>
      <w:r w:rsidRPr="00107B6F">
        <w:t>: YAG laser, respectively. For 8.25 eV, ω</w:t>
      </w:r>
      <w:r w:rsidRPr="00107B6F">
        <w:rPr>
          <w:vertAlign w:val="subscript"/>
        </w:rPr>
        <w:t>1</w:t>
      </w:r>
      <w:r w:rsidRPr="00107B6F">
        <w:t xml:space="preserve"> = 249.628 nm and ω</w:t>
      </w:r>
      <w:r w:rsidRPr="00107B6F">
        <w:rPr>
          <w:vertAlign w:val="subscript"/>
        </w:rPr>
        <w:t>2</w:t>
      </w:r>
      <w:r w:rsidRPr="00107B6F">
        <w:t xml:space="preserve"> = 736.448 nm are used. The ω</w:t>
      </w:r>
      <w:r w:rsidRPr="00107B6F">
        <w:rPr>
          <w:vertAlign w:val="subscript"/>
        </w:rPr>
        <w:t>1</w:t>
      </w:r>
      <w:r w:rsidRPr="00107B6F">
        <w:t xml:space="preserve"> = 249.628 nm was obtained via a double frequency of 499.256 nm from </w:t>
      </w:r>
      <w:proofErr w:type="spellStart"/>
      <w:r w:rsidRPr="00107B6F">
        <w:t>Coumarin</w:t>
      </w:r>
      <w:proofErr w:type="spellEnd"/>
      <w:r w:rsidRPr="00107B6F">
        <w:t xml:space="preserve"> 503 dye pumped by an </w:t>
      </w:r>
      <w:proofErr w:type="spellStart"/>
      <w:r w:rsidRPr="00107B6F">
        <w:t>Nd</w:t>
      </w:r>
      <w:proofErr w:type="spellEnd"/>
      <w:r w:rsidRPr="00107B6F">
        <w:t>: YAG laser. While the ω</w:t>
      </w:r>
      <w:r w:rsidRPr="00107B6F">
        <w:rPr>
          <w:vertAlign w:val="subscript"/>
        </w:rPr>
        <w:t>2</w:t>
      </w:r>
      <w:r w:rsidRPr="00107B6F">
        <w:t xml:space="preserve"> = 736.448 nm was generated from LDS (laser dye) 722 dye. The VUV light was spatially separated from other wavelengths (ω</w:t>
      </w:r>
      <w:r w:rsidRPr="00107B6F">
        <w:rPr>
          <w:vertAlign w:val="subscript"/>
        </w:rPr>
        <w:t>1</w:t>
      </w:r>
      <w:r w:rsidRPr="00107B6F">
        <w:t>; ω</w:t>
      </w:r>
      <w:r w:rsidRPr="00107B6F">
        <w:rPr>
          <w:vertAlign w:val="subscript"/>
        </w:rPr>
        <w:t>2</w:t>
      </w:r>
      <w:r w:rsidRPr="00107B6F">
        <w:t>;</w:t>
      </w:r>
      <w:r w:rsidRPr="00107B6F">
        <w:rPr>
          <w:vertAlign w:val="subscript"/>
        </w:rPr>
        <w:t xml:space="preserve"> </w:t>
      </w:r>
      <w:r w:rsidRPr="00107B6F">
        <w:t>2ω</w:t>
      </w:r>
      <w:r w:rsidRPr="00107B6F">
        <w:rPr>
          <w:vertAlign w:val="subscript"/>
        </w:rPr>
        <w:t>1</w:t>
      </w:r>
      <w:r w:rsidRPr="00107B6F">
        <w:t xml:space="preserve"> + ω</w:t>
      </w:r>
      <w:r w:rsidRPr="00107B6F">
        <w:rPr>
          <w:vertAlign w:val="subscript"/>
        </w:rPr>
        <w:t>2</w:t>
      </w:r>
      <w:r w:rsidRPr="00107B6F">
        <w:t>; 3ω</w:t>
      </w:r>
      <w:r w:rsidRPr="00107B6F">
        <w:rPr>
          <w:vertAlign w:val="subscript"/>
        </w:rPr>
        <w:t>1</w:t>
      </w:r>
      <w:r w:rsidRPr="00107B6F">
        <w:t>; 3ω</w:t>
      </w:r>
      <w:r w:rsidRPr="00107B6F">
        <w:rPr>
          <w:vertAlign w:val="subscript"/>
        </w:rPr>
        <w:t>2</w:t>
      </w:r>
      <w:r w:rsidRPr="00107B6F">
        <w:t>) using a biconvex lithium fluoride (</w:t>
      </w:r>
      <w:proofErr w:type="spellStart"/>
      <w:r w:rsidRPr="00107B6F">
        <w:t>LiF</w:t>
      </w:r>
      <w:proofErr w:type="spellEnd"/>
      <w:r w:rsidRPr="00107B6F">
        <w:t xml:space="preserve">) lens (ISP Optics) in an off-axis geometry and then directed at 2.0 ± 0.5 mm above the substrate surface to ionize subliming molecules during the TPD phase. The resulting molecular ions were mass analyzed with a </w:t>
      </w:r>
      <w:proofErr w:type="spellStart"/>
      <w:r w:rsidRPr="00107B6F">
        <w:t>ReTOF</w:t>
      </w:r>
      <w:proofErr w:type="spellEnd"/>
      <w:r w:rsidRPr="00107B6F">
        <w:t xml:space="preserve"> mass spectrometer (Jordan TOF Products, Inc.). The signals were amplified by a preamplifier (</w:t>
      </w:r>
      <w:proofErr w:type="spellStart"/>
      <w:r w:rsidRPr="00107B6F">
        <w:t>Ortec</w:t>
      </w:r>
      <w:proofErr w:type="spellEnd"/>
      <w:r w:rsidRPr="00107B6F">
        <w:t xml:space="preserve"> 9305), shaped with a 100 MHz discriminator (F-100TD, Advanced Research Instruments Corporation), and recorded by a multichannel scaler </w:t>
      </w:r>
      <w:r w:rsidRPr="00107B6F">
        <w:lastRenderedPageBreak/>
        <w:t xml:space="preserve">(FAST </w:t>
      </w:r>
      <w:proofErr w:type="spellStart"/>
      <w:r w:rsidRPr="00107B6F">
        <w:t>ComTec</w:t>
      </w:r>
      <w:proofErr w:type="spellEnd"/>
      <w:r w:rsidRPr="00107B6F">
        <w:t>, MCS6A) with accumulation times of 2 minutes (3600 sweeps) at 30 Hz for each recorded mass spectra in 0.5 K min</w:t>
      </w:r>
      <w:r w:rsidRPr="00107B6F">
        <w:rPr>
          <w:vertAlign w:val="superscript"/>
        </w:rPr>
        <w:t>-1</w:t>
      </w:r>
      <w:r w:rsidRPr="00107B6F">
        <w:t xml:space="preserve"> during the TPD phase</w:t>
      </w:r>
      <w:r w:rsidR="00322F50" w:rsidRPr="00107B6F">
        <w:t>.</w:t>
      </w:r>
    </w:p>
    <w:p w14:paraId="0312A3EC" w14:textId="7E36AF47" w:rsidR="00322F50" w:rsidRPr="00107B6F" w:rsidRDefault="00322F50" w:rsidP="00213A43">
      <w:pPr>
        <w:pStyle w:val="Paragraph"/>
        <w:spacing w:after="240" w:line="360" w:lineRule="auto"/>
        <w:ind w:firstLine="0"/>
        <w:jc w:val="both"/>
        <w:rPr>
          <w:b/>
        </w:rPr>
      </w:pPr>
      <w:r w:rsidRPr="00107B6F">
        <w:rPr>
          <w:b/>
        </w:rPr>
        <w:t>Computational Methods</w:t>
      </w:r>
    </w:p>
    <w:p w14:paraId="61687AD7" w14:textId="3DA091CE" w:rsidR="008573F1" w:rsidRPr="00107B6F" w:rsidRDefault="007555D6" w:rsidP="009D629F">
      <w:pPr>
        <w:pStyle w:val="SMText"/>
        <w:spacing w:before="120" w:after="240" w:line="360" w:lineRule="auto"/>
        <w:ind w:firstLine="0"/>
        <w:jc w:val="both"/>
      </w:pPr>
      <w:r w:rsidRPr="00107B6F">
        <w:rPr>
          <w:iCs/>
        </w:rPr>
        <w:t>All density functional theory (DFT) computations were carried out with Gaussian 16, Revision C.01. (</w:t>
      </w:r>
      <w:r w:rsidRPr="00107B6F">
        <w:rPr>
          <w:i/>
          <w:iCs/>
        </w:rPr>
        <w:t>53</w:t>
      </w:r>
      <w:r w:rsidRPr="00107B6F">
        <w:rPr>
          <w:iCs/>
        </w:rPr>
        <w:t>) For geometry optimizations and frequency computations, the DFT PBE0 functional (</w:t>
      </w:r>
      <w:r w:rsidRPr="00107B6F">
        <w:rPr>
          <w:i/>
          <w:iCs/>
        </w:rPr>
        <w:t>54-56</w:t>
      </w:r>
      <w:r w:rsidRPr="00107B6F">
        <w:rPr>
          <w:iCs/>
        </w:rPr>
        <w:t xml:space="preserve">) was employed utilizing the Dunning correlation consistent split valence basis set </w:t>
      </w:r>
      <w:proofErr w:type="spellStart"/>
      <w:r w:rsidRPr="00107B6F">
        <w:rPr>
          <w:iCs/>
        </w:rPr>
        <w:t>aug</w:t>
      </w:r>
      <w:proofErr w:type="spellEnd"/>
      <w:r w:rsidRPr="00107B6F">
        <w:rPr>
          <w:iCs/>
        </w:rPr>
        <w:t>-cc</w:t>
      </w:r>
      <w:r w:rsidRPr="00107B6F">
        <w:rPr>
          <w:iCs/>
        </w:rPr>
        <w:noBreakHyphen/>
      </w:r>
      <w:proofErr w:type="spellStart"/>
      <w:r w:rsidRPr="00107B6F">
        <w:rPr>
          <w:iCs/>
        </w:rPr>
        <w:t>pVTZ</w:t>
      </w:r>
      <w:proofErr w:type="spellEnd"/>
      <w:r w:rsidRPr="00107B6F">
        <w:rPr>
          <w:iCs/>
        </w:rPr>
        <w:t>. (</w:t>
      </w:r>
      <w:r w:rsidRPr="00107B6F">
        <w:rPr>
          <w:i/>
          <w:iCs/>
        </w:rPr>
        <w:t>57</w:t>
      </w:r>
      <w:r w:rsidRPr="00107B6F">
        <w:rPr>
          <w:iCs/>
        </w:rPr>
        <w:t xml:space="preserve">) All coupled cluster computations were carried out with the CFOUR program package </w:t>
      </w:r>
      <w:r w:rsidRPr="00107B6F">
        <w:rPr>
          <w:i/>
          <w:iCs/>
        </w:rPr>
        <w:t>(58)</w:t>
      </w:r>
      <w:r w:rsidRPr="00107B6F">
        <w:rPr>
          <w:iCs/>
        </w:rPr>
        <w:t xml:space="preserve">. In general, the coupled cluster level of theory within the frozen core approximation including single, double, and </w:t>
      </w:r>
      <w:proofErr w:type="spellStart"/>
      <w:r w:rsidRPr="00107B6F">
        <w:rPr>
          <w:iCs/>
        </w:rPr>
        <w:t>perturbatively</w:t>
      </w:r>
      <w:proofErr w:type="spellEnd"/>
      <w:r w:rsidRPr="00107B6F">
        <w:rPr>
          <w:iCs/>
        </w:rPr>
        <w:t xml:space="preserve"> included triple excitations [CCSD(T)] </w:t>
      </w:r>
      <w:r w:rsidRPr="00107B6F">
        <w:rPr>
          <w:i/>
          <w:iCs/>
        </w:rPr>
        <w:t>(59-61)</w:t>
      </w:r>
      <w:r w:rsidRPr="00107B6F">
        <w:rPr>
          <w:iCs/>
        </w:rPr>
        <w:t xml:space="preserve"> utilizing the Dunning correlation consistent split valence basis set </w:t>
      </w:r>
      <w:proofErr w:type="spellStart"/>
      <w:r w:rsidRPr="00107B6F">
        <w:rPr>
          <w:iCs/>
        </w:rPr>
        <w:t>aug</w:t>
      </w:r>
      <w:proofErr w:type="spellEnd"/>
      <w:r w:rsidRPr="00107B6F">
        <w:rPr>
          <w:iCs/>
        </w:rPr>
        <w:t>-cc-</w:t>
      </w:r>
      <w:proofErr w:type="spellStart"/>
      <w:r w:rsidRPr="00107B6F">
        <w:rPr>
          <w:iCs/>
        </w:rPr>
        <w:t>pVTZ</w:t>
      </w:r>
      <w:proofErr w:type="spellEnd"/>
      <w:r w:rsidRPr="00107B6F">
        <w:rPr>
          <w:iCs/>
        </w:rPr>
        <w:t xml:space="preserve"> </w:t>
      </w:r>
      <w:r w:rsidRPr="00107B6F">
        <w:rPr>
          <w:i/>
          <w:iCs/>
        </w:rPr>
        <w:t>(62)</w:t>
      </w:r>
      <w:r w:rsidRPr="00107B6F">
        <w:rPr>
          <w:iCs/>
        </w:rPr>
        <w:t xml:space="preserve"> was used for geometry optimizations and frequency calculations. To disclose the nature of all stationary points we computed the corresponding frequencies (0 imaginary frequencies for minima and exactly 1 imaginary frequency for transition states). Based on these geometries, the corresponding frozen-core coupled cluster (</w:t>
      </w:r>
      <w:r w:rsidRPr="00107B6F">
        <w:rPr>
          <w:i/>
          <w:iCs/>
        </w:rPr>
        <w:t>59-61, 63</w:t>
      </w:r>
      <w:r w:rsidRPr="00107B6F">
        <w:rPr>
          <w:iCs/>
        </w:rPr>
        <w:t>) CCSD(T)/</w:t>
      </w:r>
      <w:proofErr w:type="spellStart"/>
      <w:r w:rsidRPr="00107B6F">
        <w:rPr>
          <w:iCs/>
        </w:rPr>
        <w:t>aug</w:t>
      </w:r>
      <w:proofErr w:type="spellEnd"/>
      <w:r w:rsidRPr="00107B6F">
        <w:rPr>
          <w:iCs/>
        </w:rPr>
        <w:t>-cc</w:t>
      </w:r>
      <w:r w:rsidRPr="00107B6F">
        <w:rPr>
          <w:iCs/>
        </w:rPr>
        <w:noBreakHyphen/>
      </w:r>
      <w:proofErr w:type="spellStart"/>
      <w:r w:rsidRPr="00107B6F">
        <w:rPr>
          <w:iCs/>
        </w:rPr>
        <w:t>pVTZ</w:t>
      </w:r>
      <w:proofErr w:type="spellEnd"/>
      <w:r w:rsidRPr="00107B6F">
        <w:rPr>
          <w:iCs/>
        </w:rPr>
        <w:t xml:space="preserve"> and CCSD(T)/</w:t>
      </w:r>
      <w:proofErr w:type="spellStart"/>
      <w:r w:rsidRPr="00107B6F">
        <w:rPr>
          <w:iCs/>
        </w:rPr>
        <w:t>aug</w:t>
      </w:r>
      <w:proofErr w:type="spellEnd"/>
      <w:r w:rsidRPr="00107B6F">
        <w:rPr>
          <w:iCs/>
        </w:rPr>
        <w:t>-cc</w:t>
      </w:r>
      <w:r w:rsidRPr="00107B6F">
        <w:rPr>
          <w:iCs/>
        </w:rPr>
        <w:noBreakHyphen/>
      </w:r>
      <w:proofErr w:type="spellStart"/>
      <w:r w:rsidRPr="00107B6F">
        <w:rPr>
          <w:iCs/>
        </w:rPr>
        <w:t>pVQZ</w:t>
      </w:r>
      <w:proofErr w:type="spellEnd"/>
      <w:r w:rsidRPr="00107B6F">
        <w:rPr>
          <w:iCs/>
        </w:rPr>
        <w:t xml:space="preserve"> single point energies were computed utilizing the built-in extrapolation routine in ORCA 5.0.3 (</w:t>
      </w:r>
      <w:r w:rsidRPr="00107B6F">
        <w:rPr>
          <w:i/>
          <w:iCs/>
        </w:rPr>
        <w:t>64</w:t>
      </w:r>
      <w:r w:rsidRPr="00107B6F">
        <w:rPr>
          <w:iCs/>
        </w:rPr>
        <w:t>) and extrapolated to complete basis set limit (</w:t>
      </w:r>
      <w:r w:rsidRPr="00107B6F">
        <w:rPr>
          <w:i/>
          <w:iCs/>
        </w:rPr>
        <w:t>65</w:t>
      </w:r>
      <w:r w:rsidRPr="00107B6F">
        <w:rPr>
          <w:iCs/>
        </w:rPr>
        <w:t>) CCSD(T)/CBS(</w:t>
      </w:r>
      <w:proofErr w:type="spellStart"/>
      <w:r w:rsidRPr="00107B6F">
        <w:rPr>
          <w:iCs/>
        </w:rPr>
        <w:t>aug</w:t>
      </w:r>
      <w:proofErr w:type="spellEnd"/>
      <w:r w:rsidRPr="00107B6F">
        <w:rPr>
          <w:iCs/>
        </w:rPr>
        <w:t>-T,Q) with CCSD(T)/</w:t>
      </w:r>
      <w:proofErr w:type="spellStart"/>
      <w:r w:rsidRPr="00107B6F">
        <w:rPr>
          <w:iCs/>
        </w:rPr>
        <w:t>aug</w:t>
      </w:r>
      <w:proofErr w:type="spellEnd"/>
      <w:r w:rsidRPr="00107B6F">
        <w:rPr>
          <w:iCs/>
        </w:rPr>
        <w:t>-cc-</w:t>
      </w:r>
      <w:proofErr w:type="spellStart"/>
      <w:r w:rsidRPr="00107B6F">
        <w:rPr>
          <w:iCs/>
        </w:rPr>
        <w:t>pVTZ</w:t>
      </w:r>
      <w:proofErr w:type="spellEnd"/>
      <w:r w:rsidRPr="00107B6F">
        <w:rPr>
          <w:iCs/>
        </w:rPr>
        <w:t xml:space="preserve"> zero-point vibrational energies (ZPVEs) and PBE0/</w:t>
      </w:r>
      <w:proofErr w:type="spellStart"/>
      <w:r w:rsidRPr="00107B6F">
        <w:rPr>
          <w:iCs/>
        </w:rPr>
        <w:t>aug</w:t>
      </w:r>
      <w:proofErr w:type="spellEnd"/>
      <w:r w:rsidRPr="00107B6F">
        <w:rPr>
          <w:iCs/>
        </w:rPr>
        <w:t>-cc-</w:t>
      </w:r>
      <w:proofErr w:type="spellStart"/>
      <w:r w:rsidRPr="00107B6F">
        <w:rPr>
          <w:iCs/>
        </w:rPr>
        <w:t>pVTZ</w:t>
      </w:r>
      <w:proofErr w:type="spellEnd"/>
      <w:r w:rsidRPr="00107B6F">
        <w:rPr>
          <w:iCs/>
        </w:rPr>
        <w:t xml:space="preserve"> </w:t>
      </w:r>
      <w:proofErr w:type="spellStart"/>
      <w:r w:rsidRPr="00107B6F">
        <w:rPr>
          <w:iCs/>
        </w:rPr>
        <w:t>anharmonic</w:t>
      </w:r>
      <w:proofErr w:type="spellEnd"/>
      <w:r w:rsidRPr="00107B6F">
        <w:rPr>
          <w:iCs/>
        </w:rPr>
        <w:t xml:space="preserve"> zero-point vibrational energy corrections. The adiabatic ionization energies were computed by taking the ZPVE corrected energy difference between the neutral and ionic species that correspond to similar conformations. As in general the difference between heavier </w:t>
      </w:r>
      <w:proofErr w:type="spellStart"/>
      <w:r w:rsidRPr="00107B6F">
        <w:rPr>
          <w:iCs/>
        </w:rPr>
        <w:t>isotopologues</w:t>
      </w:r>
      <w:proofErr w:type="spellEnd"/>
      <w:r w:rsidRPr="00107B6F">
        <w:rPr>
          <w:iCs/>
        </w:rPr>
        <w:t xml:space="preserve"> and standard </w:t>
      </w:r>
      <w:proofErr w:type="spellStart"/>
      <w:r w:rsidRPr="00107B6F">
        <w:rPr>
          <w:iCs/>
        </w:rPr>
        <w:t>isotopologues</w:t>
      </w:r>
      <w:proofErr w:type="spellEnd"/>
      <w:r w:rsidRPr="00107B6F">
        <w:rPr>
          <w:iCs/>
        </w:rPr>
        <w:t xml:space="preserve"> in the zero-point vibrational energy is marginal, we used the ZPVEs of standard </w:t>
      </w:r>
      <w:proofErr w:type="spellStart"/>
      <w:r w:rsidRPr="00107B6F">
        <w:rPr>
          <w:iCs/>
        </w:rPr>
        <w:t>isotopologues</w:t>
      </w:r>
      <w:proofErr w:type="spellEnd"/>
      <w:r w:rsidRPr="00107B6F">
        <w:rPr>
          <w:iCs/>
        </w:rPr>
        <w:t xml:space="preserve"> for IE calculation and assume them as the same for our experiments with heavier </w:t>
      </w:r>
      <w:proofErr w:type="spellStart"/>
      <w:r w:rsidRPr="00107B6F">
        <w:rPr>
          <w:iCs/>
        </w:rPr>
        <w:t>isotopologues</w:t>
      </w:r>
      <w:proofErr w:type="spellEnd"/>
      <w:r w:rsidRPr="00107B6F">
        <w:rPr>
          <w:iCs/>
        </w:rPr>
        <w:t>.</w:t>
      </w:r>
      <w:r w:rsidRPr="00107B6F">
        <w:rPr>
          <w:b/>
          <w:iCs/>
        </w:rPr>
        <w:t xml:space="preserve"> </w:t>
      </w:r>
      <w:r w:rsidRPr="00107B6F">
        <w:rPr>
          <w:iCs/>
        </w:rPr>
        <w:t>T</w:t>
      </w:r>
      <w:r w:rsidRPr="00107B6F">
        <w:t>he calculated accuracy is within 0.01 eV for IE in comparison with the measured experimental ionization energy of ketene (</w:t>
      </w:r>
      <w:r w:rsidRPr="00107B6F">
        <w:rPr>
          <w:b/>
        </w:rPr>
        <w:t>2</w:t>
      </w:r>
      <w:r w:rsidRPr="00107B6F">
        <w:t xml:space="preserve">) (table S4). Computed Cartesian coordinates and vibration frequencies are listed in table S6. The predicted </w:t>
      </w:r>
      <w:r w:rsidRPr="00107B6F">
        <w:rPr>
          <w:rFonts w:hint="eastAsia"/>
        </w:rPr>
        <w:t>u</w:t>
      </w:r>
      <w:r w:rsidRPr="00107B6F">
        <w:t xml:space="preserve">ltraviolet-visible (UV-Vis) spectra for </w:t>
      </w:r>
      <w:proofErr w:type="spellStart"/>
      <w:r w:rsidRPr="00107B6F">
        <w:t>oxirene</w:t>
      </w:r>
      <w:proofErr w:type="spellEnd"/>
      <w:r w:rsidRPr="00107B6F">
        <w:t xml:space="preserve"> (</w:t>
      </w:r>
      <w:r w:rsidRPr="00107B6F">
        <w:rPr>
          <w:b/>
        </w:rPr>
        <w:t>1</w:t>
      </w:r>
      <w:r w:rsidRPr="00107B6F">
        <w:t>) and ketene (</w:t>
      </w:r>
      <w:r w:rsidRPr="00107B6F">
        <w:rPr>
          <w:b/>
        </w:rPr>
        <w:t>2</w:t>
      </w:r>
      <w:r w:rsidRPr="00107B6F">
        <w:t>) were calculated at the TD-PBE0/cc-</w:t>
      </w:r>
      <w:proofErr w:type="spellStart"/>
      <w:r w:rsidRPr="00107B6F">
        <w:t>pVTZ</w:t>
      </w:r>
      <w:proofErr w:type="spellEnd"/>
      <w:r w:rsidRPr="00107B6F">
        <w:t xml:space="preserve"> level of theory (fig. S3). CASPT2 calculations were carried out using the MOLPRO 2021 package (</w:t>
      </w:r>
      <w:r w:rsidRPr="00107B6F">
        <w:rPr>
          <w:i/>
        </w:rPr>
        <w:t>66</w:t>
      </w:r>
      <w:r w:rsidRPr="00107B6F">
        <w:t>)</w:t>
      </w:r>
      <w:r w:rsidR="00322F50" w:rsidRPr="00107B6F">
        <w:t xml:space="preserve">. </w:t>
      </w:r>
    </w:p>
    <w:p w14:paraId="23A36127" w14:textId="403A40F0" w:rsidR="003C2B96" w:rsidRPr="00107B6F" w:rsidRDefault="007E1FBC" w:rsidP="00ED48DB">
      <w:pPr>
        <w:pStyle w:val="Refhead"/>
        <w:spacing w:line="360" w:lineRule="auto"/>
      </w:pPr>
      <w:r w:rsidRPr="00107B6F">
        <w:t>References</w:t>
      </w:r>
    </w:p>
    <w:p w14:paraId="67AB2F82" w14:textId="77777777" w:rsidR="00DC3663" w:rsidRPr="00107B6F" w:rsidRDefault="00DC3663" w:rsidP="00B91567">
      <w:pPr>
        <w:pStyle w:val="EndNoteBibliography"/>
        <w:ind w:left="720" w:hanging="720"/>
        <w:jc w:val="both"/>
        <w:rPr>
          <w:szCs w:val="24"/>
        </w:rPr>
      </w:pPr>
      <w:bookmarkStart w:id="1" w:name="_ENREF_1"/>
      <w:r w:rsidRPr="00107B6F">
        <w:rPr>
          <w:szCs w:val="24"/>
        </w:rPr>
        <w:t>1.</w:t>
      </w:r>
      <w:r w:rsidRPr="00107B6F">
        <w:rPr>
          <w:szCs w:val="24"/>
        </w:rPr>
        <w:tab/>
        <w:t xml:space="preserve">M. Berthelot, Sceances Acad. Sci. 70, 256 (1870). </w:t>
      </w:r>
      <w:r w:rsidRPr="00107B6F">
        <w:rPr>
          <w:i/>
          <w:szCs w:val="24"/>
        </w:rPr>
        <w:t>Bull. Soc. Chim. France [2]</w:t>
      </w:r>
      <w:r w:rsidRPr="00107B6F">
        <w:rPr>
          <w:szCs w:val="24"/>
        </w:rPr>
        <w:t xml:space="preserve"> </w:t>
      </w:r>
      <w:r w:rsidRPr="00107B6F">
        <w:rPr>
          <w:b/>
          <w:szCs w:val="24"/>
        </w:rPr>
        <w:t>14</w:t>
      </w:r>
      <w:r w:rsidRPr="00107B6F">
        <w:rPr>
          <w:szCs w:val="24"/>
        </w:rPr>
        <w:t>, 113 (1870).</w:t>
      </w:r>
      <w:bookmarkEnd w:id="1"/>
    </w:p>
    <w:p w14:paraId="2D4A89C9" w14:textId="77777777" w:rsidR="00DC3663" w:rsidRPr="00107B6F" w:rsidRDefault="00DC3663" w:rsidP="00B91567">
      <w:pPr>
        <w:pStyle w:val="EndNoteBibliography"/>
        <w:ind w:left="720" w:hanging="720"/>
        <w:jc w:val="both"/>
        <w:rPr>
          <w:szCs w:val="24"/>
        </w:rPr>
      </w:pPr>
      <w:bookmarkStart w:id="2" w:name="_ENREF_2"/>
      <w:r w:rsidRPr="00107B6F">
        <w:rPr>
          <w:szCs w:val="24"/>
        </w:rPr>
        <w:lastRenderedPageBreak/>
        <w:t>2.</w:t>
      </w:r>
      <w:r w:rsidRPr="00107B6F">
        <w:rPr>
          <w:szCs w:val="24"/>
        </w:rPr>
        <w:tab/>
        <w:t xml:space="preserve">E. G. Lewars, in </w:t>
      </w:r>
      <w:r w:rsidRPr="00107B6F">
        <w:rPr>
          <w:i/>
          <w:szCs w:val="24"/>
        </w:rPr>
        <w:t>Modeling marvels: computational anticipation of novel molecules</w:t>
      </w:r>
      <w:r w:rsidRPr="00107B6F">
        <w:rPr>
          <w:szCs w:val="24"/>
        </w:rPr>
        <w:t>. (Springer Netherlands, Dordrecht, 2008), pp. 31-52.</w:t>
      </w:r>
      <w:bookmarkEnd w:id="2"/>
    </w:p>
    <w:p w14:paraId="1F94ABA7" w14:textId="77777777" w:rsidR="00DC3663" w:rsidRPr="00107B6F" w:rsidRDefault="00DC3663" w:rsidP="00B91567">
      <w:pPr>
        <w:pStyle w:val="EndNoteBibliography"/>
        <w:ind w:left="720" w:hanging="720"/>
        <w:jc w:val="both"/>
        <w:rPr>
          <w:szCs w:val="24"/>
        </w:rPr>
      </w:pPr>
      <w:bookmarkStart w:id="3" w:name="_ENREF_3"/>
      <w:r w:rsidRPr="00107B6F">
        <w:rPr>
          <w:szCs w:val="24"/>
        </w:rPr>
        <w:t>3.</w:t>
      </w:r>
      <w:r w:rsidRPr="00107B6F">
        <w:rPr>
          <w:szCs w:val="24"/>
        </w:rPr>
        <w:tab/>
        <w:t xml:space="preserve">S. J. Klippenstein, L. B. Harding, B. Ruscic, Ab initio computations and active thermochemical tables hand in hand: Heats of formation of core combustion species. </w:t>
      </w:r>
      <w:r w:rsidRPr="00107B6F">
        <w:rPr>
          <w:i/>
          <w:szCs w:val="24"/>
        </w:rPr>
        <w:t>J. Phys. Chem. A</w:t>
      </w:r>
      <w:r w:rsidRPr="00107B6F">
        <w:rPr>
          <w:szCs w:val="24"/>
        </w:rPr>
        <w:t xml:space="preserve"> </w:t>
      </w:r>
      <w:r w:rsidRPr="00107B6F">
        <w:rPr>
          <w:b/>
          <w:szCs w:val="24"/>
        </w:rPr>
        <w:t>121</w:t>
      </w:r>
      <w:r w:rsidRPr="00107B6F">
        <w:rPr>
          <w:szCs w:val="24"/>
        </w:rPr>
        <w:t>, 6580-6602 (2017).</w:t>
      </w:r>
      <w:bookmarkEnd w:id="3"/>
    </w:p>
    <w:p w14:paraId="2589F206" w14:textId="77777777" w:rsidR="00DC3663" w:rsidRPr="00107B6F" w:rsidRDefault="00DC3663" w:rsidP="00B91567">
      <w:pPr>
        <w:pStyle w:val="EndNoteBibliography"/>
        <w:ind w:left="720" w:hanging="720"/>
        <w:jc w:val="both"/>
        <w:rPr>
          <w:szCs w:val="24"/>
        </w:rPr>
      </w:pPr>
      <w:bookmarkStart w:id="4" w:name="_ENREF_4"/>
      <w:r w:rsidRPr="00107B6F">
        <w:rPr>
          <w:szCs w:val="24"/>
        </w:rPr>
        <w:t>4.</w:t>
      </w:r>
      <w:r w:rsidRPr="00107B6F">
        <w:rPr>
          <w:szCs w:val="24"/>
        </w:rPr>
        <w:tab/>
        <w:t xml:space="preserve">I. G. Csizmadia, J. Font, O. P. Strausz, Mechanism of the Wolff rearrangement. </w:t>
      </w:r>
      <w:r w:rsidRPr="00107B6F">
        <w:rPr>
          <w:i/>
          <w:szCs w:val="24"/>
        </w:rPr>
        <w:t>J. Am. Chem. Soc.</w:t>
      </w:r>
      <w:r w:rsidRPr="00107B6F">
        <w:rPr>
          <w:szCs w:val="24"/>
        </w:rPr>
        <w:t xml:space="preserve"> </w:t>
      </w:r>
      <w:r w:rsidRPr="00107B6F">
        <w:rPr>
          <w:b/>
          <w:szCs w:val="24"/>
        </w:rPr>
        <w:t>90</w:t>
      </w:r>
      <w:r w:rsidRPr="00107B6F">
        <w:rPr>
          <w:szCs w:val="24"/>
        </w:rPr>
        <w:t>, 7360-7361 (1968).</w:t>
      </w:r>
      <w:bookmarkEnd w:id="4"/>
    </w:p>
    <w:p w14:paraId="3816872E" w14:textId="77777777" w:rsidR="00DC3663" w:rsidRPr="00107B6F" w:rsidRDefault="00DC3663" w:rsidP="00B91567">
      <w:pPr>
        <w:pStyle w:val="EndNoteBibliography"/>
        <w:ind w:left="720" w:hanging="720"/>
        <w:jc w:val="both"/>
        <w:rPr>
          <w:szCs w:val="24"/>
        </w:rPr>
      </w:pPr>
      <w:bookmarkStart w:id="5" w:name="_ENREF_5"/>
      <w:r w:rsidRPr="00107B6F">
        <w:rPr>
          <w:szCs w:val="24"/>
        </w:rPr>
        <w:t>5.</w:t>
      </w:r>
      <w:r w:rsidRPr="00107B6F">
        <w:rPr>
          <w:szCs w:val="24"/>
        </w:rPr>
        <w:tab/>
        <w:t xml:space="preserve">S. A. Matlin, P. G. Sammes, Decomposition of α-diazo-ketones: the oxiren–oxocarbene equilibrium. </w:t>
      </w:r>
      <w:r w:rsidRPr="00107B6F">
        <w:rPr>
          <w:i/>
          <w:szCs w:val="24"/>
        </w:rPr>
        <w:t>J. Chem. Soc., Perkin Trans. 1</w:t>
      </w:r>
      <w:r w:rsidRPr="00107B6F">
        <w:rPr>
          <w:szCs w:val="24"/>
        </w:rPr>
        <w:t>, 2623-2630 (1972).</w:t>
      </w:r>
      <w:bookmarkEnd w:id="5"/>
    </w:p>
    <w:p w14:paraId="534CAFA0" w14:textId="77777777" w:rsidR="00DC3663" w:rsidRPr="00107B6F" w:rsidRDefault="00DC3663" w:rsidP="00B91567">
      <w:pPr>
        <w:pStyle w:val="EndNoteBibliography"/>
        <w:ind w:left="720" w:hanging="720"/>
        <w:jc w:val="both"/>
        <w:rPr>
          <w:szCs w:val="24"/>
        </w:rPr>
      </w:pPr>
      <w:bookmarkStart w:id="6" w:name="_ENREF_6"/>
      <w:r w:rsidRPr="00107B6F">
        <w:rPr>
          <w:szCs w:val="24"/>
        </w:rPr>
        <w:t>6.</w:t>
      </w:r>
      <w:r w:rsidRPr="00107B6F">
        <w:rPr>
          <w:szCs w:val="24"/>
        </w:rPr>
        <w:tab/>
        <w:t xml:space="preserve">E. Lewars, Benzooxirene. Ab initio calculations. </w:t>
      </w:r>
      <w:r w:rsidRPr="00107B6F">
        <w:rPr>
          <w:i/>
          <w:szCs w:val="24"/>
        </w:rPr>
        <w:t>J. Mol. Struct. Theochem</w:t>
      </w:r>
      <w:r w:rsidRPr="00107B6F">
        <w:rPr>
          <w:szCs w:val="24"/>
        </w:rPr>
        <w:t xml:space="preserve"> </w:t>
      </w:r>
      <w:r w:rsidRPr="00107B6F">
        <w:rPr>
          <w:b/>
          <w:szCs w:val="24"/>
        </w:rPr>
        <w:t>360</w:t>
      </w:r>
      <w:r w:rsidRPr="00107B6F">
        <w:rPr>
          <w:szCs w:val="24"/>
        </w:rPr>
        <w:t>, 67-80 (1996).</w:t>
      </w:r>
      <w:bookmarkEnd w:id="6"/>
    </w:p>
    <w:p w14:paraId="3FFA64A4" w14:textId="77777777" w:rsidR="00DC3663" w:rsidRPr="00107B6F" w:rsidRDefault="00DC3663" w:rsidP="00B91567">
      <w:pPr>
        <w:pStyle w:val="EndNoteBibliography"/>
        <w:ind w:left="720" w:hanging="720"/>
        <w:jc w:val="both"/>
        <w:rPr>
          <w:szCs w:val="24"/>
        </w:rPr>
      </w:pPr>
      <w:bookmarkStart w:id="7" w:name="_ENREF_7"/>
      <w:r w:rsidRPr="00107B6F">
        <w:rPr>
          <w:szCs w:val="24"/>
        </w:rPr>
        <w:t>7.</w:t>
      </w:r>
      <w:r w:rsidRPr="00107B6F">
        <w:rPr>
          <w:szCs w:val="24"/>
        </w:rPr>
        <w:tab/>
        <w:t xml:space="preserve">O. P. Strausz, R. K. Gosavi, A. S. Denes, I. G. Csizmadia, Mechanism of the Wolff rearrangement. 6. Ab initio molecular orbital calculations on the thermodynamic and kinetic stability of the oxirene molecule. </w:t>
      </w:r>
      <w:r w:rsidRPr="00107B6F">
        <w:rPr>
          <w:i/>
          <w:szCs w:val="24"/>
        </w:rPr>
        <w:t>J. Am. Chem. Soc.</w:t>
      </w:r>
      <w:r w:rsidRPr="00107B6F">
        <w:rPr>
          <w:szCs w:val="24"/>
        </w:rPr>
        <w:t xml:space="preserve"> </w:t>
      </w:r>
      <w:r w:rsidRPr="00107B6F">
        <w:rPr>
          <w:b/>
          <w:szCs w:val="24"/>
        </w:rPr>
        <w:t>98</w:t>
      </w:r>
      <w:r w:rsidRPr="00107B6F">
        <w:rPr>
          <w:szCs w:val="24"/>
        </w:rPr>
        <w:t>, 4784-4786 (1976).</w:t>
      </w:r>
      <w:bookmarkEnd w:id="7"/>
    </w:p>
    <w:p w14:paraId="03F3C76A" w14:textId="77777777" w:rsidR="00DC3663" w:rsidRPr="00107B6F" w:rsidRDefault="00DC3663" w:rsidP="00B91567">
      <w:pPr>
        <w:pStyle w:val="EndNoteBibliography"/>
        <w:ind w:left="720" w:hanging="720"/>
        <w:jc w:val="both"/>
        <w:rPr>
          <w:szCs w:val="24"/>
        </w:rPr>
      </w:pPr>
      <w:bookmarkStart w:id="8" w:name="_ENREF_8"/>
      <w:r w:rsidRPr="00107B6F">
        <w:rPr>
          <w:szCs w:val="24"/>
        </w:rPr>
        <w:t>8.</w:t>
      </w:r>
      <w:r w:rsidRPr="00107B6F">
        <w:rPr>
          <w:szCs w:val="24"/>
        </w:rPr>
        <w:tab/>
        <w:t>C. Bachmann</w:t>
      </w:r>
      <w:r w:rsidRPr="00107B6F">
        <w:rPr>
          <w:i/>
          <w:szCs w:val="24"/>
        </w:rPr>
        <w:t xml:space="preserve"> et al.</w:t>
      </w:r>
      <w:r w:rsidRPr="00107B6F">
        <w:rPr>
          <w:szCs w:val="24"/>
        </w:rPr>
        <w:t xml:space="preserve">, Oxirenes and ketocarbenes from .alpha.-diazoketone photolysis: experiments in rare gas matrices. Relative stabilities and isomerization barriers from MNDOC-BWEN calculations. </w:t>
      </w:r>
      <w:r w:rsidRPr="00107B6F">
        <w:rPr>
          <w:i/>
          <w:szCs w:val="24"/>
        </w:rPr>
        <w:t>J. Am. Chem. Soc.</w:t>
      </w:r>
      <w:r w:rsidRPr="00107B6F">
        <w:rPr>
          <w:szCs w:val="24"/>
        </w:rPr>
        <w:t xml:space="preserve"> </w:t>
      </w:r>
      <w:r w:rsidRPr="00107B6F">
        <w:rPr>
          <w:b/>
          <w:szCs w:val="24"/>
        </w:rPr>
        <w:t>112</w:t>
      </w:r>
      <w:r w:rsidRPr="00107B6F">
        <w:rPr>
          <w:szCs w:val="24"/>
        </w:rPr>
        <w:t>, 7488-7497 (1990).</w:t>
      </w:r>
      <w:bookmarkEnd w:id="8"/>
    </w:p>
    <w:p w14:paraId="3A35ED33" w14:textId="77777777" w:rsidR="00DC3663" w:rsidRPr="00107B6F" w:rsidRDefault="00DC3663" w:rsidP="00B91567">
      <w:pPr>
        <w:pStyle w:val="EndNoteBibliography"/>
        <w:ind w:left="720" w:hanging="720"/>
        <w:jc w:val="both"/>
        <w:rPr>
          <w:szCs w:val="24"/>
        </w:rPr>
      </w:pPr>
      <w:bookmarkStart w:id="9" w:name="_ENREF_9"/>
      <w:r w:rsidRPr="00107B6F">
        <w:rPr>
          <w:szCs w:val="24"/>
        </w:rPr>
        <w:t>9.</w:t>
      </w:r>
      <w:r w:rsidRPr="00107B6F">
        <w:rPr>
          <w:szCs w:val="24"/>
        </w:rPr>
        <w:tab/>
        <w:t xml:space="preserve">F. Turecek, D. E. Drinkwater, F. W. McLafferty, Gas-phase formation and rearrangements of methyloxirene and its cation radical. </w:t>
      </w:r>
      <w:r w:rsidRPr="00107B6F">
        <w:rPr>
          <w:i/>
          <w:szCs w:val="24"/>
        </w:rPr>
        <w:t>J. Am. Chem. Soc.</w:t>
      </w:r>
      <w:r w:rsidRPr="00107B6F">
        <w:rPr>
          <w:szCs w:val="24"/>
        </w:rPr>
        <w:t xml:space="preserve"> </w:t>
      </w:r>
      <w:r w:rsidRPr="00107B6F">
        <w:rPr>
          <w:b/>
          <w:szCs w:val="24"/>
        </w:rPr>
        <w:t>113</w:t>
      </w:r>
      <w:r w:rsidRPr="00107B6F">
        <w:rPr>
          <w:szCs w:val="24"/>
        </w:rPr>
        <w:t>, 5958-5964 (1991).</w:t>
      </w:r>
      <w:bookmarkEnd w:id="9"/>
    </w:p>
    <w:p w14:paraId="41D98024" w14:textId="77777777" w:rsidR="00DC3663" w:rsidRPr="00107B6F" w:rsidRDefault="00DC3663" w:rsidP="00B91567">
      <w:pPr>
        <w:pStyle w:val="EndNoteBibliography"/>
        <w:ind w:left="720" w:hanging="720"/>
        <w:jc w:val="both"/>
        <w:rPr>
          <w:szCs w:val="24"/>
        </w:rPr>
      </w:pPr>
      <w:bookmarkStart w:id="10" w:name="_ENREF_10"/>
      <w:r w:rsidRPr="00107B6F">
        <w:rPr>
          <w:szCs w:val="24"/>
        </w:rPr>
        <w:t>10.</w:t>
      </w:r>
      <w:r w:rsidRPr="00107B6F">
        <w:rPr>
          <w:szCs w:val="24"/>
        </w:rPr>
        <w:tab/>
        <w:t>W. J. Bouma, R. H. Nobes, L. Radom, C. Woodward, Existence of stable structural isomers of ketene. A theoretical study of the C</w:t>
      </w:r>
      <w:r w:rsidRPr="00107B6F">
        <w:rPr>
          <w:szCs w:val="24"/>
          <w:vertAlign w:val="subscript"/>
        </w:rPr>
        <w:t>2</w:t>
      </w:r>
      <w:r w:rsidRPr="00107B6F">
        <w:rPr>
          <w:szCs w:val="24"/>
        </w:rPr>
        <w:t>H</w:t>
      </w:r>
      <w:r w:rsidRPr="00107B6F">
        <w:rPr>
          <w:szCs w:val="24"/>
          <w:vertAlign w:val="subscript"/>
        </w:rPr>
        <w:t>2</w:t>
      </w:r>
      <w:r w:rsidRPr="00107B6F">
        <w:rPr>
          <w:szCs w:val="24"/>
        </w:rPr>
        <w:t xml:space="preserve">O potential energy surface. </w:t>
      </w:r>
      <w:r w:rsidRPr="00107B6F">
        <w:rPr>
          <w:i/>
          <w:szCs w:val="24"/>
        </w:rPr>
        <w:t>J. Org. Chem.</w:t>
      </w:r>
      <w:r w:rsidRPr="00107B6F">
        <w:rPr>
          <w:szCs w:val="24"/>
        </w:rPr>
        <w:t xml:space="preserve"> </w:t>
      </w:r>
      <w:r w:rsidRPr="00107B6F">
        <w:rPr>
          <w:b/>
          <w:szCs w:val="24"/>
        </w:rPr>
        <w:t>47</w:t>
      </w:r>
      <w:r w:rsidRPr="00107B6F">
        <w:rPr>
          <w:szCs w:val="24"/>
        </w:rPr>
        <w:t>, 1869-1875 (1982).</w:t>
      </w:r>
      <w:bookmarkEnd w:id="10"/>
    </w:p>
    <w:p w14:paraId="5015AAE9" w14:textId="77777777" w:rsidR="00DC3663" w:rsidRPr="00107B6F" w:rsidRDefault="00DC3663" w:rsidP="00B91567">
      <w:pPr>
        <w:pStyle w:val="EndNoteBibliography"/>
        <w:ind w:left="720" w:hanging="720"/>
        <w:jc w:val="both"/>
        <w:rPr>
          <w:szCs w:val="24"/>
        </w:rPr>
      </w:pPr>
      <w:bookmarkStart w:id="11" w:name="_ENREF_11"/>
      <w:r w:rsidRPr="00107B6F">
        <w:rPr>
          <w:szCs w:val="24"/>
        </w:rPr>
        <w:t>11.</w:t>
      </w:r>
      <w:r w:rsidRPr="00107B6F">
        <w:rPr>
          <w:szCs w:val="24"/>
        </w:rPr>
        <w:tab/>
        <w:t xml:space="preserve">A. P. Scott, R. H. Nobes, H. F. Schaefer, L. Radom, The Wolff rearrangement: the relevant portion of the oxirene-ketene potential energy hypersurface. </w:t>
      </w:r>
      <w:r w:rsidRPr="00107B6F">
        <w:rPr>
          <w:i/>
          <w:szCs w:val="24"/>
        </w:rPr>
        <w:t>J. Am. Chem. Soc.</w:t>
      </w:r>
      <w:r w:rsidRPr="00107B6F">
        <w:rPr>
          <w:szCs w:val="24"/>
        </w:rPr>
        <w:t xml:space="preserve"> </w:t>
      </w:r>
      <w:r w:rsidRPr="00107B6F">
        <w:rPr>
          <w:b/>
          <w:szCs w:val="24"/>
        </w:rPr>
        <w:t>116</w:t>
      </w:r>
      <w:r w:rsidRPr="00107B6F">
        <w:rPr>
          <w:szCs w:val="24"/>
        </w:rPr>
        <w:t>, 10159-10164 (1994).</w:t>
      </w:r>
      <w:bookmarkEnd w:id="11"/>
    </w:p>
    <w:p w14:paraId="6A4A9192" w14:textId="77777777" w:rsidR="00DC3663" w:rsidRPr="00107B6F" w:rsidRDefault="00DC3663" w:rsidP="00B91567">
      <w:pPr>
        <w:pStyle w:val="EndNoteBibliography"/>
        <w:ind w:left="720" w:hanging="720"/>
        <w:jc w:val="both"/>
        <w:rPr>
          <w:szCs w:val="24"/>
        </w:rPr>
      </w:pPr>
      <w:r w:rsidRPr="00107B6F">
        <w:rPr>
          <w:szCs w:val="24"/>
        </w:rPr>
        <w:t>12.</w:t>
      </w:r>
      <w:r w:rsidRPr="00107B6F">
        <w:rPr>
          <w:szCs w:val="24"/>
        </w:rPr>
        <w:tab/>
        <w:t xml:space="preserve">W. Kirmse, 100 Years of the Wolff Rearrangement. Eur. J. Org. Chem. </w:t>
      </w:r>
      <w:r w:rsidRPr="00107B6F">
        <w:rPr>
          <w:b/>
          <w:szCs w:val="24"/>
        </w:rPr>
        <w:t>2002</w:t>
      </w:r>
      <w:r w:rsidRPr="00107B6F">
        <w:rPr>
          <w:szCs w:val="24"/>
        </w:rPr>
        <w:t>, 2193-2256 (2002).</w:t>
      </w:r>
    </w:p>
    <w:p w14:paraId="49BF8194" w14:textId="77777777" w:rsidR="00DC3663" w:rsidRPr="00107B6F" w:rsidRDefault="00DC3663" w:rsidP="00B91567">
      <w:pPr>
        <w:pStyle w:val="EndNoteBibliography"/>
        <w:ind w:left="720" w:hanging="720"/>
        <w:jc w:val="both"/>
        <w:rPr>
          <w:szCs w:val="24"/>
        </w:rPr>
      </w:pPr>
      <w:bookmarkStart w:id="12" w:name="_ENREF_12"/>
      <w:r w:rsidRPr="00107B6F">
        <w:rPr>
          <w:szCs w:val="24"/>
        </w:rPr>
        <w:t>13.</w:t>
      </w:r>
      <w:r w:rsidRPr="00107B6F">
        <w:rPr>
          <w:szCs w:val="24"/>
        </w:rPr>
        <w:tab/>
        <w:t xml:space="preserve">M. Torres, J. L. Bourdelande, A. Clement, O. P. Strausz, Argon-matrix isolation of bis(trifluoromethyl)oxirene, perfluoromethylethyloxirene, and their isomeric ketocarbenes. </w:t>
      </w:r>
      <w:r w:rsidRPr="00107B6F">
        <w:rPr>
          <w:i/>
          <w:szCs w:val="24"/>
        </w:rPr>
        <w:t>J. Am. Chem. Soc.</w:t>
      </w:r>
      <w:r w:rsidRPr="00107B6F">
        <w:rPr>
          <w:szCs w:val="24"/>
        </w:rPr>
        <w:t xml:space="preserve"> </w:t>
      </w:r>
      <w:r w:rsidRPr="00107B6F">
        <w:rPr>
          <w:b/>
          <w:szCs w:val="24"/>
        </w:rPr>
        <w:t>105</w:t>
      </w:r>
      <w:r w:rsidRPr="00107B6F">
        <w:rPr>
          <w:szCs w:val="24"/>
        </w:rPr>
        <w:t>, 1698-1700 (1983).</w:t>
      </w:r>
      <w:bookmarkEnd w:id="12"/>
    </w:p>
    <w:p w14:paraId="52DAE80D" w14:textId="77777777" w:rsidR="00DC3663" w:rsidRPr="00107B6F" w:rsidRDefault="00DC3663" w:rsidP="00B91567">
      <w:pPr>
        <w:pStyle w:val="EndNoteBibliography"/>
        <w:ind w:left="720" w:hanging="720"/>
        <w:jc w:val="both"/>
        <w:rPr>
          <w:szCs w:val="24"/>
        </w:rPr>
      </w:pPr>
      <w:bookmarkStart w:id="13" w:name="_ENREF_13"/>
      <w:r w:rsidRPr="00107B6F">
        <w:rPr>
          <w:szCs w:val="24"/>
        </w:rPr>
        <w:t>14.</w:t>
      </w:r>
      <w:r w:rsidRPr="00107B6F">
        <w:rPr>
          <w:szCs w:val="24"/>
        </w:rPr>
        <w:tab/>
        <w:t xml:space="preserve">P. Carsky, B. A. Hess, L. J. Schaad, Ab initio study of the structures and vibrational spectra of the Hueckel 4n heterocycles azirine, oxirene and thiirene. </w:t>
      </w:r>
      <w:r w:rsidRPr="00107B6F">
        <w:rPr>
          <w:i/>
          <w:szCs w:val="24"/>
        </w:rPr>
        <w:t>J. Am. Chem. Soc.</w:t>
      </w:r>
      <w:r w:rsidRPr="00107B6F">
        <w:rPr>
          <w:szCs w:val="24"/>
        </w:rPr>
        <w:t xml:space="preserve"> </w:t>
      </w:r>
      <w:r w:rsidRPr="00107B6F">
        <w:rPr>
          <w:b/>
          <w:szCs w:val="24"/>
        </w:rPr>
        <w:t>105</w:t>
      </w:r>
      <w:r w:rsidRPr="00107B6F">
        <w:rPr>
          <w:szCs w:val="24"/>
        </w:rPr>
        <w:t>, 396-402 (1983).</w:t>
      </w:r>
      <w:bookmarkEnd w:id="13"/>
    </w:p>
    <w:p w14:paraId="33051A08" w14:textId="77777777" w:rsidR="00DC3663" w:rsidRPr="00107B6F" w:rsidRDefault="00DC3663" w:rsidP="00B91567">
      <w:pPr>
        <w:pStyle w:val="EndNoteBibliography"/>
        <w:ind w:left="720" w:hanging="720"/>
        <w:jc w:val="both"/>
        <w:rPr>
          <w:szCs w:val="24"/>
        </w:rPr>
      </w:pPr>
      <w:bookmarkStart w:id="14" w:name="_ENREF_14"/>
      <w:r w:rsidRPr="00107B6F">
        <w:rPr>
          <w:szCs w:val="24"/>
        </w:rPr>
        <w:lastRenderedPageBreak/>
        <w:t>15.</w:t>
      </w:r>
      <w:r w:rsidRPr="00107B6F">
        <w:rPr>
          <w:szCs w:val="24"/>
        </w:rPr>
        <w:tab/>
        <w:t>G. Vacek</w:t>
      </w:r>
      <w:r w:rsidRPr="00107B6F">
        <w:rPr>
          <w:i/>
          <w:szCs w:val="24"/>
        </w:rPr>
        <w:t xml:space="preserve"> et al.</w:t>
      </w:r>
      <w:r w:rsidRPr="00107B6F">
        <w:rPr>
          <w:szCs w:val="24"/>
        </w:rPr>
        <w:t xml:space="preserve">, Oxirene: To be or not to be? </w:t>
      </w:r>
      <w:r w:rsidRPr="00107B6F">
        <w:rPr>
          <w:i/>
          <w:szCs w:val="24"/>
        </w:rPr>
        <w:t>J. Phys. Chem.</w:t>
      </w:r>
      <w:r w:rsidRPr="00107B6F">
        <w:rPr>
          <w:szCs w:val="24"/>
        </w:rPr>
        <w:t xml:space="preserve"> </w:t>
      </w:r>
      <w:r w:rsidRPr="00107B6F">
        <w:rPr>
          <w:b/>
          <w:szCs w:val="24"/>
        </w:rPr>
        <w:t>98</w:t>
      </w:r>
      <w:r w:rsidRPr="00107B6F">
        <w:rPr>
          <w:szCs w:val="24"/>
        </w:rPr>
        <w:t>, 8660-8665 (1994).</w:t>
      </w:r>
      <w:bookmarkEnd w:id="14"/>
    </w:p>
    <w:p w14:paraId="65C4808B" w14:textId="77777777" w:rsidR="00DC3663" w:rsidRPr="00107B6F" w:rsidRDefault="00DC3663" w:rsidP="00B91567">
      <w:pPr>
        <w:pStyle w:val="EndNoteBibliography"/>
        <w:ind w:left="720" w:hanging="720"/>
        <w:jc w:val="both"/>
        <w:rPr>
          <w:szCs w:val="24"/>
        </w:rPr>
      </w:pPr>
      <w:bookmarkStart w:id="15" w:name="_ENREF_15"/>
      <w:r w:rsidRPr="00107B6F">
        <w:rPr>
          <w:szCs w:val="24"/>
        </w:rPr>
        <w:t>16.</w:t>
      </w:r>
      <w:r w:rsidRPr="00107B6F">
        <w:rPr>
          <w:szCs w:val="24"/>
        </w:rPr>
        <w:tab/>
        <w:t xml:space="preserve">P. J. Wilson, D. J. Tozer, A Kohn–Sham study of the oxirene–ketene potential energy surface. </w:t>
      </w:r>
      <w:r w:rsidRPr="00107B6F">
        <w:rPr>
          <w:i/>
          <w:szCs w:val="24"/>
        </w:rPr>
        <w:t>Chem. Phys. Lett.</w:t>
      </w:r>
      <w:r w:rsidRPr="00107B6F">
        <w:rPr>
          <w:szCs w:val="24"/>
        </w:rPr>
        <w:t xml:space="preserve"> </w:t>
      </w:r>
      <w:r w:rsidRPr="00107B6F">
        <w:rPr>
          <w:b/>
          <w:szCs w:val="24"/>
        </w:rPr>
        <w:t>352</w:t>
      </w:r>
      <w:r w:rsidRPr="00107B6F">
        <w:rPr>
          <w:szCs w:val="24"/>
        </w:rPr>
        <w:t>, 540-544 (2002).</w:t>
      </w:r>
      <w:bookmarkEnd w:id="15"/>
    </w:p>
    <w:p w14:paraId="3E8433F5" w14:textId="77777777" w:rsidR="00DC3663" w:rsidRPr="00107B6F" w:rsidRDefault="00DC3663" w:rsidP="00B91567">
      <w:pPr>
        <w:pStyle w:val="EndNoteBibliography"/>
        <w:ind w:left="720" w:hanging="720"/>
        <w:jc w:val="both"/>
        <w:rPr>
          <w:szCs w:val="24"/>
        </w:rPr>
      </w:pPr>
      <w:bookmarkStart w:id="16" w:name="_ENREF_16"/>
      <w:r w:rsidRPr="00107B6F">
        <w:rPr>
          <w:szCs w:val="24"/>
        </w:rPr>
        <w:t>17.</w:t>
      </w:r>
      <w:r w:rsidRPr="00107B6F">
        <w:rPr>
          <w:szCs w:val="24"/>
        </w:rPr>
        <w:tab/>
        <w:t xml:space="preserve">R. C. Mawhinney, J. D. Goddard, Assessment of density functional theory for the prediction of the nature of the oxirene stationary point. </w:t>
      </w:r>
      <w:r w:rsidRPr="00107B6F">
        <w:rPr>
          <w:i/>
          <w:szCs w:val="24"/>
        </w:rPr>
        <w:t>J. Mol. Struct. Theochem</w:t>
      </w:r>
      <w:r w:rsidRPr="00107B6F">
        <w:rPr>
          <w:szCs w:val="24"/>
        </w:rPr>
        <w:t xml:space="preserve"> </w:t>
      </w:r>
      <w:r w:rsidRPr="00107B6F">
        <w:rPr>
          <w:b/>
          <w:szCs w:val="24"/>
        </w:rPr>
        <w:t>629</w:t>
      </w:r>
      <w:r w:rsidRPr="00107B6F">
        <w:rPr>
          <w:szCs w:val="24"/>
        </w:rPr>
        <w:t>, 263-270 (2003).</w:t>
      </w:r>
      <w:bookmarkEnd w:id="16"/>
    </w:p>
    <w:p w14:paraId="70CA0136" w14:textId="77777777" w:rsidR="00DC3663" w:rsidRPr="00107B6F" w:rsidRDefault="00DC3663" w:rsidP="00B91567">
      <w:pPr>
        <w:pStyle w:val="EndNoteBibliography"/>
        <w:ind w:left="720" w:hanging="720"/>
        <w:jc w:val="both"/>
        <w:rPr>
          <w:szCs w:val="24"/>
        </w:rPr>
      </w:pPr>
      <w:bookmarkStart w:id="17" w:name="_ENREF_17"/>
      <w:r w:rsidRPr="00107B6F">
        <w:rPr>
          <w:szCs w:val="24"/>
        </w:rPr>
        <w:t>18.</w:t>
      </w:r>
      <w:r w:rsidRPr="00107B6F">
        <w:rPr>
          <w:szCs w:val="24"/>
        </w:rPr>
        <w:tab/>
        <w:t xml:space="preserve">E. G. Lewars, in </w:t>
      </w:r>
      <w:r w:rsidRPr="00107B6F">
        <w:rPr>
          <w:i/>
          <w:szCs w:val="24"/>
        </w:rPr>
        <w:t>Computational Chemistry: Introduction to the Theory and Applications of Molecular and Quantum Mechanics</w:t>
      </w:r>
      <w:r w:rsidRPr="00107B6F">
        <w:rPr>
          <w:szCs w:val="24"/>
        </w:rPr>
        <w:t>. (Springer International Publishing, Cham, 2016), pp. 613-643.</w:t>
      </w:r>
      <w:bookmarkEnd w:id="17"/>
    </w:p>
    <w:p w14:paraId="109D7233" w14:textId="77777777" w:rsidR="00DC3663" w:rsidRPr="00107B6F" w:rsidRDefault="00DC3663" w:rsidP="00B91567">
      <w:pPr>
        <w:pStyle w:val="EndNoteBibliography"/>
        <w:ind w:left="720" w:hanging="720"/>
        <w:jc w:val="both"/>
        <w:rPr>
          <w:szCs w:val="24"/>
        </w:rPr>
      </w:pPr>
      <w:bookmarkStart w:id="18" w:name="_ENREF_18"/>
      <w:r w:rsidRPr="00107B6F">
        <w:rPr>
          <w:szCs w:val="24"/>
        </w:rPr>
        <w:t>19.</w:t>
      </w:r>
      <w:r w:rsidRPr="00107B6F">
        <w:rPr>
          <w:szCs w:val="24"/>
        </w:rPr>
        <w:tab/>
        <w:t>A. Karton, D. Talbi, Pinning the most stable H</w:t>
      </w:r>
      <w:r w:rsidRPr="00107B6F">
        <w:rPr>
          <w:szCs w:val="24"/>
          <w:vertAlign w:val="subscript"/>
        </w:rPr>
        <w:t>x</w:t>
      </w:r>
      <w:r w:rsidRPr="00107B6F">
        <w:rPr>
          <w:szCs w:val="24"/>
        </w:rPr>
        <w:t>C</w:t>
      </w:r>
      <w:r w:rsidRPr="00107B6F">
        <w:rPr>
          <w:szCs w:val="24"/>
          <w:vertAlign w:val="subscript"/>
        </w:rPr>
        <w:t>y</w:t>
      </w:r>
      <w:r w:rsidRPr="00107B6F">
        <w:rPr>
          <w:szCs w:val="24"/>
        </w:rPr>
        <w:t>O</w:t>
      </w:r>
      <w:r w:rsidRPr="00107B6F">
        <w:rPr>
          <w:szCs w:val="24"/>
          <w:vertAlign w:val="subscript"/>
        </w:rPr>
        <w:t xml:space="preserve">z </w:t>
      </w:r>
      <w:r w:rsidRPr="00107B6F">
        <w:rPr>
          <w:szCs w:val="24"/>
        </w:rPr>
        <w:t xml:space="preserve">isomers in space by means of high-level theoretical procedures. </w:t>
      </w:r>
      <w:r w:rsidRPr="00107B6F">
        <w:rPr>
          <w:i/>
          <w:szCs w:val="24"/>
        </w:rPr>
        <w:t>Chem. Phys.</w:t>
      </w:r>
      <w:r w:rsidRPr="00107B6F">
        <w:rPr>
          <w:szCs w:val="24"/>
        </w:rPr>
        <w:t xml:space="preserve"> </w:t>
      </w:r>
      <w:r w:rsidRPr="00107B6F">
        <w:rPr>
          <w:b/>
          <w:szCs w:val="24"/>
        </w:rPr>
        <w:t>436-437</w:t>
      </w:r>
      <w:r w:rsidRPr="00107B6F">
        <w:rPr>
          <w:szCs w:val="24"/>
        </w:rPr>
        <w:t>, 22-28 (2014).</w:t>
      </w:r>
      <w:bookmarkEnd w:id="18"/>
    </w:p>
    <w:p w14:paraId="0332D27E" w14:textId="77777777" w:rsidR="00DC3663" w:rsidRPr="00107B6F" w:rsidRDefault="00DC3663" w:rsidP="00B91567">
      <w:pPr>
        <w:pStyle w:val="EndNoteBibliography"/>
        <w:ind w:left="720" w:hanging="720"/>
        <w:jc w:val="both"/>
        <w:rPr>
          <w:szCs w:val="24"/>
        </w:rPr>
      </w:pPr>
      <w:bookmarkStart w:id="19" w:name="_ENREF_19"/>
      <w:r w:rsidRPr="00107B6F">
        <w:rPr>
          <w:szCs w:val="24"/>
        </w:rPr>
        <w:t>20.</w:t>
      </w:r>
      <w:r w:rsidRPr="00107B6F">
        <w:rPr>
          <w:szCs w:val="24"/>
        </w:rPr>
        <w:tab/>
        <w:t xml:space="preserve">M. Torres, A. Clement, O. P. Strausz, Photolysis of vinylene thioxocarbonates: a new source of ketocarbenes. </w:t>
      </w:r>
      <w:r w:rsidRPr="00107B6F">
        <w:rPr>
          <w:i/>
          <w:szCs w:val="24"/>
        </w:rPr>
        <w:t>J. Org. Chem.</w:t>
      </w:r>
      <w:r w:rsidRPr="00107B6F">
        <w:rPr>
          <w:szCs w:val="24"/>
        </w:rPr>
        <w:t xml:space="preserve"> </w:t>
      </w:r>
      <w:r w:rsidRPr="00107B6F">
        <w:rPr>
          <w:b/>
          <w:szCs w:val="24"/>
        </w:rPr>
        <w:t>45</w:t>
      </w:r>
      <w:r w:rsidRPr="00107B6F">
        <w:rPr>
          <w:szCs w:val="24"/>
        </w:rPr>
        <w:t>, 2271-2273 (1980).</w:t>
      </w:r>
      <w:bookmarkEnd w:id="19"/>
    </w:p>
    <w:p w14:paraId="4FC1D595" w14:textId="77777777" w:rsidR="00DC3663" w:rsidRPr="00107B6F" w:rsidRDefault="00DC3663" w:rsidP="00B91567">
      <w:pPr>
        <w:pStyle w:val="EndNoteBibliography"/>
        <w:ind w:left="720" w:hanging="720"/>
        <w:jc w:val="both"/>
        <w:rPr>
          <w:szCs w:val="24"/>
        </w:rPr>
      </w:pPr>
      <w:bookmarkStart w:id="20" w:name="_ENREF_20"/>
      <w:r w:rsidRPr="00107B6F">
        <w:rPr>
          <w:szCs w:val="24"/>
        </w:rPr>
        <w:t>21.</w:t>
      </w:r>
      <w:r w:rsidRPr="00107B6F">
        <w:rPr>
          <w:szCs w:val="24"/>
        </w:rPr>
        <w:tab/>
        <w:t xml:space="preserve">C. E. C. A. Hop, J. L. Holmes, J. K. Terlouw, The oxirene radical cation and its neutralization in the gas phase. </w:t>
      </w:r>
      <w:r w:rsidRPr="00107B6F">
        <w:rPr>
          <w:i/>
          <w:szCs w:val="24"/>
        </w:rPr>
        <w:t>J. Am. Chem. Soc.</w:t>
      </w:r>
      <w:r w:rsidRPr="00107B6F">
        <w:rPr>
          <w:szCs w:val="24"/>
        </w:rPr>
        <w:t xml:space="preserve"> </w:t>
      </w:r>
      <w:r w:rsidRPr="00107B6F">
        <w:rPr>
          <w:b/>
          <w:szCs w:val="24"/>
        </w:rPr>
        <w:t>111</w:t>
      </w:r>
      <w:r w:rsidRPr="00107B6F">
        <w:rPr>
          <w:szCs w:val="24"/>
        </w:rPr>
        <w:t>, 441-445 (1989).</w:t>
      </w:r>
      <w:bookmarkEnd w:id="20"/>
    </w:p>
    <w:p w14:paraId="5A2B9C9B" w14:textId="77777777" w:rsidR="00DC3663" w:rsidRPr="00107B6F" w:rsidRDefault="00DC3663" w:rsidP="00B91567">
      <w:pPr>
        <w:pStyle w:val="EndNoteBibliography"/>
        <w:ind w:left="720" w:hanging="720"/>
        <w:jc w:val="both"/>
        <w:rPr>
          <w:szCs w:val="24"/>
        </w:rPr>
      </w:pPr>
      <w:bookmarkStart w:id="21" w:name="_ENREF_21"/>
      <w:r w:rsidRPr="00107B6F">
        <w:rPr>
          <w:szCs w:val="24"/>
        </w:rPr>
        <w:t>22.</w:t>
      </w:r>
      <w:r w:rsidRPr="00107B6F">
        <w:rPr>
          <w:szCs w:val="24"/>
        </w:rPr>
        <w:tab/>
        <w:t xml:space="preserve">R. Hochstrasser, J. Wirz, Reversible photoisomerization of ketene to ethynol. </w:t>
      </w:r>
      <w:r w:rsidRPr="00107B6F">
        <w:rPr>
          <w:i/>
          <w:szCs w:val="24"/>
        </w:rPr>
        <w:t>Angew. Chem., Int. Ed. Engl.</w:t>
      </w:r>
      <w:r w:rsidRPr="00107B6F">
        <w:rPr>
          <w:szCs w:val="24"/>
        </w:rPr>
        <w:t xml:space="preserve"> </w:t>
      </w:r>
      <w:r w:rsidRPr="00107B6F">
        <w:rPr>
          <w:b/>
          <w:szCs w:val="24"/>
        </w:rPr>
        <w:t>29</w:t>
      </w:r>
      <w:r w:rsidRPr="00107B6F">
        <w:rPr>
          <w:szCs w:val="24"/>
        </w:rPr>
        <w:t>, 411-413 (1990).</w:t>
      </w:r>
      <w:bookmarkEnd w:id="21"/>
    </w:p>
    <w:p w14:paraId="5623D13B" w14:textId="77777777" w:rsidR="00DC3663" w:rsidRPr="00107B6F" w:rsidRDefault="00DC3663" w:rsidP="00B91567">
      <w:pPr>
        <w:pStyle w:val="EndNoteBibliography"/>
        <w:ind w:left="720" w:hanging="720"/>
        <w:jc w:val="both"/>
        <w:rPr>
          <w:szCs w:val="24"/>
        </w:rPr>
      </w:pPr>
      <w:r w:rsidRPr="00107B6F">
        <w:rPr>
          <w:szCs w:val="24"/>
        </w:rPr>
        <w:t>23.</w:t>
      </w:r>
      <w:r w:rsidRPr="00107B6F">
        <w:rPr>
          <w:szCs w:val="24"/>
        </w:rPr>
        <w:tab/>
        <w:t xml:space="preserve">J. P. Toscano, M. S. Platz, V. Nikolaev, Lifetimes of Simple Ketocarbenes. J. Am. Chem. Soc. </w:t>
      </w:r>
      <w:r w:rsidRPr="00107B6F">
        <w:rPr>
          <w:b/>
          <w:szCs w:val="24"/>
        </w:rPr>
        <w:t>117</w:t>
      </w:r>
      <w:r w:rsidRPr="00107B6F">
        <w:rPr>
          <w:szCs w:val="24"/>
        </w:rPr>
        <w:t>, 4712-4713 (1995).</w:t>
      </w:r>
    </w:p>
    <w:p w14:paraId="371EA5FE" w14:textId="77777777" w:rsidR="00DC3663" w:rsidRPr="00107B6F" w:rsidRDefault="00DC3663" w:rsidP="00B91567">
      <w:pPr>
        <w:pStyle w:val="EndNoteBibliography"/>
        <w:ind w:left="720" w:hanging="720"/>
        <w:jc w:val="both"/>
        <w:rPr>
          <w:szCs w:val="24"/>
        </w:rPr>
      </w:pPr>
      <w:r w:rsidRPr="00107B6F">
        <w:rPr>
          <w:szCs w:val="24"/>
        </w:rPr>
        <w:t>24.</w:t>
      </w:r>
      <w:r w:rsidRPr="00107B6F">
        <w:rPr>
          <w:szCs w:val="24"/>
        </w:rPr>
        <w:tab/>
        <w:t xml:space="preserve">J. P. Toscano, M. S. Platz, V. Nikolaev, Y. Cao, M. B. Zimmt, The Lifetime of Formylcarbene Determined by Transient Absorption and Transient Grating Spectroscopy. J. Am. Chem. Soc. </w:t>
      </w:r>
      <w:r w:rsidRPr="00107B6F">
        <w:rPr>
          <w:b/>
          <w:szCs w:val="24"/>
        </w:rPr>
        <w:t>118</w:t>
      </w:r>
      <w:r w:rsidRPr="00107B6F">
        <w:rPr>
          <w:szCs w:val="24"/>
        </w:rPr>
        <w:t>, 3527-3528 (1996).</w:t>
      </w:r>
    </w:p>
    <w:p w14:paraId="2DD2C7C8" w14:textId="77777777" w:rsidR="00DC3663" w:rsidRPr="00107B6F" w:rsidRDefault="00DC3663" w:rsidP="00B91567">
      <w:pPr>
        <w:pStyle w:val="EndNoteBibliography"/>
        <w:ind w:left="720" w:hanging="720"/>
        <w:jc w:val="both"/>
        <w:rPr>
          <w:szCs w:val="24"/>
        </w:rPr>
      </w:pPr>
      <w:bookmarkStart w:id="22" w:name="_ENREF_22"/>
      <w:r w:rsidRPr="00107B6F">
        <w:rPr>
          <w:szCs w:val="24"/>
        </w:rPr>
        <w:t>25.</w:t>
      </w:r>
      <w:r w:rsidRPr="00107B6F">
        <w:rPr>
          <w:szCs w:val="24"/>
        </w:rPr>
        <w:tab/>
        <w:t xml:space="preserve">A. M. Turner, R. I. Kaiser, Exploiting Photoionization Reflectron Time-of-Flight Mass Spectrometry to Explore Molecular Mass Growth Processes to Complex Organic Molecules in Interstellar and Solar System Ice Analogs. </w:t>
      </w:r>
      <w:r w:rsidRPr="00107B6F">
        <w:rPr>
          <w:i/>
          <w:szCs w:val="24"/>
        </w:rPr>
        <w:t>Acc. Chem. Res.</w:t>
      </w:r>
      <w:r w:rsidRPr="00107B6F">
        <w:rPr>
          <w:szCs w:val="24"/>
        </w:rPr>
        <w:t xml:space="preserve"> </w:t>
      </w:r>
      <w:r w:rsidRPr="00107B6F">
        <w:rPr>
          <w:b/>
          <w:szCs w:val="24"/>
        </w:rPr>
        <w:t>53</w:t>
      </w:r>
      <w:r w:rsidRPr="00107B6F">
        <w:rPr>
          <w:szCs w:val="24"/>
        </w:rPr>
        <w:t>, 2791-2805 (2020).</w:t>
      </w:r>
      <w:bookmarkEnd w:id="22"/>
    </w:p>
    <w:p w14:paraId="0A471A94" w14:textId="77777777" w:rsidR="00DC3663" w:rsidRPr="00107B6F" w:rsidRDefault="00DC3663" w:rsidP="00B91567">
      <w:pPr>
        <w:pStyle w:val="EndNoteBibliography"/>
        <w:ind w:left="720" w:hanging="720"/>
        <w:jc w:val="both"/>
        <w:rPr>
          <w:szCs w:val="24"/>
        </w:rPr>
      </w:pPr>
      <w:bookmarkStart w:id="23" w:name="_ENREF_27"/>
      <w:r w:rsidRPr="00107B6F">
        <w:rPr>
          <w:szCs w:val="24"/>
        </w:rPr>
        <w:t>26.</w:t>
      </w:r>
      <w:r w:rsidRPr="00107B6F">
        <w:rPr>
          <w:szCs w:val="24"/>
        </w:rPr>
        <w:tab/>
        <w:t>A. M. Turner</w:t>
      </w:r>
      <w:r w:rsidRPr="00107B6F">
        <w:rPr>
          <w:i/>
          <w:szCs w:val="24"/>
        </w:rPr>
        <w:t xml:space="preserve"> et al.</w:t>
      </w:r>
      <w:r w:rsidRPr="00107B6F">
        <w:rPr>
          <w:szCs w:val="24"/>
        </w:rPr>
        <w:t>, An experimental and theoretical investigation into the formation of ketene (H</w:t>
      </w:r>
      <w:r w:rsidRPr="00107B6F">
        <w:rPr>
          <w:szCs w:val="24"/>
          <w:vertAlign w:val="subscript"/>
        </w:rPr>
        <w:t>2</w:t>
      </w:r>
      <w:r w:rsidRPr="00107B6F">
        <w:rPr>
          <w:szCs w:val="24"/>
        </w:rPr>
        <w:t xml:space="preserve">CCO) and ethynol (HCCOH) in interstellar analog ices. </w:t>
      </w:r>
      <w:r w:rsidRPr="00107B6F">
        <w:rPr>
          <w:i/>
          <w:szCs w:val="24"/>
        </w:rPr>
        <w:t>Astrophys. J.</w:t>
      </w:r>
      <w:r w:rsidRPr="00107B6F">
        <w:rPr>
          <w:szCs w:val="24"/>
        </w:rPr>
        <w:t xml:space="preserve"> </w:t>
      </w:r>
      <w:r w:rsidRPr="00107B6F">
        <w:rPr>
          <w:b/>
          <w:szCs w:val="24"/>
        </w:rPr>
        <w:t>896</w:t>
      </w:r>
      <w:r w:rsidRPr="00107B6F">
        <w:rPr>
          <w:szCs w:val="24"/>
        </w:rPr>
        <w:t>, 88 (2020).</w:t>
      </w:r>
      <w:bookmarkEnd w:id="23"/>
    </w:p>
    <w:p w14:paraId="64D347DA" w14:textId="77777777" w:rsidR="00DC3663" w:rsidRPr="00107B6F" w:rsidRDefault="00DC3663" w:rsidP="00B91567">
      <w:pPr>
        <w:pStyle w:val="EndNoteBibliography"/>
        <w:ind w:left="720" w:hanging="720"/>
        <w:jc w:val="both"/>
        <w:rPr>
          <w:szCs w:val="24"/>
        </w:rPr>
      </w:pPr>
    </w:p>
    <w:p w14:paraId="187856DB" w14:textId="77777777" w:rsidR="00DC3663" w:rsidRPr="00107B6F" w:rsidRDefault="00DC3663" w:rsidP="00B91567">
      <w:pPr>
        <w:pStyle w:val="EndNoteBibliography"/>
        <w:ind w:left="720" w:hanging="720"/>
        <w:jc w:val="both"/>
        <w:rPr>
          <w:szCs w:val="24"/>
        </w:rPr>
      </w:pPr>
      <w:bookmarkStart w:id="24" w:name="_ENREF_23"/>
      <w:r w:rsidRPr="00107B6F">
        <w:rPr>
          <w:szCs w:val="24"/>
        </w:rPr>
        <w:t>27.</w:t>
      </w:r>
      <w:r w:rsidRPr="00107B6F">
        <w:rPr>
          <w:szCs w:val="24"/>
        </w:rPr>
        <w:tab/>
        <w:t xml:space="preserve">S. Maity, R. I. Kaiser, B. M. Jones, Formation of complex organic molecules in methanol and methanol–carbon monoxide ices exposed to ionizing radiation – a combined FTIR and reflectron time-of-flight mass spectrometry study. </w:t>
      </w:r>
      <w:r w:rsidRPr="00107B6F">
        <w:rPr>
          <w:i/>
          <w:szCs w:val="24"/>
        </w:rPr>
        <w:t>Phys. Chem. Chem. Phys.</w:t>
      </w:r>
      <w:r w:rsidRPr="00107B6F">
        <w:rPr>
          <w:szCs w:val="24"/>
        </w:rPr>
        <w:t xml:space="preserve"> </w:t>
      </w:r>
      <w:r w:rsidRPr="00107B6F">
        <w:rPr>
          <w:b/>
          <w:szCs w:val="24"/>
        </w:rPr>
        <w:t>17</w:t>
      </w:r>
      <w:r w:rsidRPr="00107B6F">
        <w:rPr>
          <w:szCs w:val="24"/>
        </w:rPr>
        <w:t>, 3081-3114 (2015).</w:t>
      </w:r>
      <w:bookmarkEnd w:id="24"/>
    </w:p>
    <w:p w14:paraId="5BA8CF2C" w14:textId="77777777" w:rsidR="00DC3663" w:rsidRPr="00107B6F" w:rsidRDefault="00DC3663" w:rsidP="00B91567">
      <w:pPr>
        <w:pStyle w:val="EndNoteBibliography"/>
        <w:ind w:left="720" w:hanging="720"/>
        <w:jc w:val="both"/>
        <w:rPr>
          <w:szCs w:val="24"/>
        </w:rPr>
      </w:pPr>
      <w:bookmarkStart w:id="25" w:name="_ENREF_24"/>
      <w:r w:rsidRPr="00107B6F">
        <w:rPr>
          <w:szCs w:val="24"/>
        </w:rPr>
        <w:lastRenderedPageBreak/>
        <w:t>28.</w:t>
      </w:r>
      <w:r w:rsidRPr="00107B6F">
        <w:rPr>
          <w:szCs w:val="24"/>
        </w:rPr>
        <w:tab/>
        <w:t>N. F. Kleimeier, A. M. Turner, R. C. Fortenberry, R. I. Kaiser, On the formation of the popcorn flavorant 2,3-Butanedione (CH</w:t>
      </w:r>
      <w:r w:rsidRPr="00107B6F">
        <w:rPr>
          <w:szCs w:val="24"/>
          <w:vertAlign w:val="subscript"/>
        </w:rPr>
        <w:t>3</w:t>
      </w:r>
      <w:r w:rsidRPr="00107B6F">
        <w:rPr>
          <w:szCs w:val="24"/>
        </w:rPr>
        <w:t>COCOCH</w:t>
      </w:r>
      <w:r w:rsidRPr="00107B6F">
        <w:rPr>
          <w:szCs w:val="24"/>
          <w:vertAlign w:val="subscript"/>
        </w:rPr>
        <w:t>3</w:t>
      </w:r>
      <w:r w:rsidRPr="00107B6F">
        <w:rPr>
          <w:szCs w:val="24"/>
        </w:rPr>
        <w:t xml:space="preserve">) in acetaldehyde-containing interstellar ices. </w:t>
      </w:r>
      <w:r w:rsidRPr="00107B6F">
        <w:rPr>
          <w:i/>
          <w:szCs w:val="24"/>
        </w:rPr>
        <w:t>ChemPhysChem</w:t>
      </w:r>
      <w:r w:rsidRPr="00107B6F">
        <w:rPr>
          <w:szCs w:val="24"/>
        </w:rPr>
        <w:t xml:space="preserve"> </w:t>
      </w:r>
      <w:r w:rsidRPr="00107B6F">
        <w:rPr>
          <w:b/>
          <w:szCs w:val="24"/>
        </w:rPr>
        <w:t>21</w:t>
      </w:r>
      <w:r w:rsidRPr="00107B6F">
        <w:rPr>
          <w:szCs w:val="24"/>
        </w:rPr>
        <w:t>, 1531-1540 (2020).</w:t>
      </w:r>
      <w:bookmarkEnd w:id="25"/>
    </w:p>
    <w:p w14:paraId="7620ACFD" w14:textId="77777777" w:rsidR="00DC3663" w:rsidRPr="00107B6F" w:rsidRDefault="00DC3663" w:rsidP="00B91567">
      <w:pPr>
        <w:pStyle w:val="EndNoteBibliography"/>
        <w:ind w:left="720" w:hanging="720"/>
        <w:jc w:val="both"/>
        <w:rPr>
          <w:szCs w:val="24"/>
        </w:rPr>
      </w:pPr>
      <w:r w:rsidRPr="00107B6F">
        <w:rPr>
          <w:szCs w:val="24"/>
        </w:rPr>
        <w:t>29.</w:t>
      </w:r>
      <w:r w:rsidRPr="00107B6F">
        <w:rPr>
          <w:szCs w:val="24"/>
        </w:rPr>
        <w:tab/>
        <w:t xml:space="preserve">G. Maier, H. P. Reisenauer, M. Cibulka, Oxiranylidene. Angew. Chem. Int. Ed. </w:t>
      </w:r>
      <w:r w:rsidRPr="00107B6F">
        <w:rPr>
          <w:b/>
          <w:szCs w:val="24"/>
        </w:rPr>
        <w:t>38</w:t>
      </w:r>
      <w:r w:rsidRPr="00107B6F">
        <w:rPr>
          <w:szCs w:val="24"/>
        </w:rPr>
        <w:t>, 105-108 (1999).</w:t>
      </w:r>
    </w:p>
    <w:p w14:paraId="5E99563A" w14:textId="77777777" w:rsidR="00DC3663" w:rsidRPr="00107B6F" w:rsidRDefault="00DC3663" w:rsidP="00B91567">
      <w:pPr>
        <w:pStyle w:val="EndNoteBibliography"/>
        <w:ind w:left="720" w:hanging="720"/>
        <w:jc w:val="both"/>
        <w:rPr>
          <w:szCs w:val="24"/>
        </w:rPr>
      </w:pPr>
      <w:bookmarkStart w:id="26" w:name="_ENREF_25"/>
      <w:r w:rsidRPr="00107B6F">
        <w:rPr>
          <w:szCs w:val="24"/>
        </w:rPr>
        <w:t>30.</w:t>
      </w:r>
      <w:r w:rsidRPr="00107B6F">
        <w:rPr>
          <w:szCs w:val="24"/>
        </w:rPr>
        <w:tab/>
        <w:t xml:space="preserve">S. G. Lias, ''Ionization Energy Evaluation" in NIST Chemistry WebBook. </w:t>
      </w:r>
      <w:r w:rsidRPr="00107B6F">
        <w:rPr>
          <w:i/>
          <w:szCs w:val="24"/>
        </w:rPr>
        <w:t>NIST Chemistry WebBook, NIST Standard Reference Database Number 69, National Institute of Standards and Technology</w:t>
      </w:r>
      <w:r w:rsidRPr="00107B6F">
        <w:rPr>
          <w:szCs w:val="24"/>
        </w:rPr>
        <w:t>.</w:t>
      </w:r>
      <w:bookmarkEnd w:id="26"/>
    </w:p>
    <w:p w14:paraId="3B8DD3B3" w14:textId="77777777" w:rsidR="00DC3663" w:rsidRPr="00107B6F" w:rsidRDefault="00DC3663" w:rsidP="00B91567">
      <w:pPr>
        <w:pStyle w:val="EndNoteBibliography"/>
        <w:ind w:left="720" w:hanging="720"/>
        <w:jc w:val="both"/>
        <w:rPr>
          <w:szCs w:val="24"/>
        </w:rPr>
      </w:pPr>
      <w:bookmarkStart w:id="27" w:name="_ENREF_26"/>
      <w:r w:rsidRPr="00107B6F">
        <w:rPr>
          <w:szCs w:val="24"/>
        </w:rPr>
        <w:t>31.</w:t>
      </w:r>
      <w:r w:rsidRPr="00107B6F">
        <w:rPr>
          <w:szCs w:val="24"/>
        </w:rPr>
        <w:tab/>
        <w:t xml:space="preserve">M. J. Abplanalp, R. I. Kaiser, On the formation of complex organic molecules in the interstellar medium: untangling the chemical complexity of carbon monoxide-hydrocarbon containing ice analogues exposed to ionizing radiation via a combined infrared and reflectron time-of-flight analysis. </w:t>
      </w:r>
      <w:r w:rsidRPr="00107B6F">
        <w:rPr>
          <w:i/>
          <w:szCs w:val="24"/>
        </w:rPr>
        <w:t>Phys. Chem. Chem. Phys.</w:t>
      </w:r>
      <w:r w:rsidRPr="00107B6F">
        <w:rPr>
          <w:szCs w:val="24"/>
        </w:rPr>
        <w:t xml:space="preserve"> </w:t>
      </w:r>
      <w:r w:rsidRPr="00107B6F">
        <w:rPr>
          <w:b/>
          <w:szCs w:val="24"/>
        </w:rPr>
        <w:t>21</w:t>
      </w:r>
      <w:r w:rsidRPr="00107B6F">
        <w:rPr>
          <w:szCs w:val="24"/>
        </w:rPr>
        <w:t>, 16949-16980 (2019).</w:t>
      </w:r>
      <w:bookmarkEnd w:id="27"/>
    </w:p>
    <w:p w14:paraId="4AFF51B1" w14:textId="77777777" w:rsidR="00DC3663" w:rsidRPr="00107B6F" w:rsidRDefault="00DC3663" w:rsidP="00B91567">
      <w:pPr>
        <w:pStyle w:val="EndNoteBibliography"/>
        <w:ind w:left="720" w:hanging="720"/>
        <w:jc w:val="both"/>
        <w:rPr>
          <w:szCs w:val="24"/>
        </w:rPr>
      </w:pPr>
      <w:bookmarkStart w:id="28" w:name="_ENREF_28"/>
      <w:r w:rsidRPr="00107B6F">
        <w:rPr>
          <w:szCs w:val="24"/>
        </w:rPr>
        <w:t>32.</w:t>
      </w:r>
      <w:r w:rsidRPr="00107B6F">
        <w:rPr>
          <w:szCs w:val="24"/>
        </w:rPr>
        <w:tab/>
        <w:t>S. Maity, R. I. Kaiser, B. M. Jones, Infrared and reflectron time-of-flight mass spectroscopic study on the synthesis of glycolaldehyde in methanol (CH</w:t>
      </w:r>
      <w:r w:rsidRPr="00107B6F">
        <w:rPr>
          <w:szCs w:val="24"/>
          <w:vertAlign w:val="subscript"/>
        </w:rPr>
        <w:t>3</w:t>
      </w:r>
      <w:r w:rsidRPr="00107B6F">
        <w:rPr>
          <w:szCs w:val="24"/>
        </w:rPr>
        <w:t>OH) and methanol–carbon monoxide (CH</w:t>
      </w:r>
      <w:r w:rsidRPr="00107B6F">
        <w:rPr>
          <w:szCs w:val="24"/>
          <w:vertAlign w:val="subscript"/>
        </w:rPr>
        <w:t>3</w:t>
      </w:r>
      <w:r w:rsidRPr="00107B6F">
        <w:rPr>
          <w:szCs w:val="24"/>
        </w:rPr>
        <w:t xml:space="preserve">OH–CO) ices exposed to ionization radiation. </w:t>
      </w:r>
      <w:r w:rsidRPr="00107B6F">
        <w:rPr>
          <w:i/>
          <w:szCs w:val="24"/>
        </w:rPr>
        <w:t>Faraday Discuss.</w:t>
      </w:r>
      <w:r w:rsidRPr="00107B6F">
        <w:rPr>
          <w:szCs w:val="24"/>
        </w:rPr>
        <w:t xml:space="preserve"> </w:t>
      </w:r>
      <w:r w:rsidRPr="00107B6F">
        <w:rPr>
          <w:b/>
          <w:szCs w:val="24"/>
        </w:rPr>
        <w:t>168</w:t>
      </w:r>
      <w:r w:rsidRPr="00107B6F">
        <w:rPr>
          <w:szCs w:val="24"/>
        </w:rPr>
        <w:t>, 485-516 (2014).</w:t>
      </w:r>
      <w:bookmarkEnd w:id="28"/>
    </w:p>
    <w:p w14:paraId="3FEDE112" w14:textId="77777777" w:rsidR="00DC3663" w:rsidRPr="00107B6F" w:rsidRDefault="00DC3663" w:rsidP="00B91567">
      <w:pPr>
        <w:pStyle w:val="EndNoteBibliography"/>
        <w:ind w:left="720" w:hanging="720"/>
        <w:jc w:val="both"/>
        <w:rPr>
          <w:szCs w:val="24"/>
        </w:rPr>
      </w:pPr>
      <w:bookmarkStart w:id="29" w:name="_ENREF_29"/>
      <w:r w:rsidRPr="00107B6F">
        <w:rPr>
          <w:szCs w:val="24"/>
        </w:rPr>
        <w:t>33.</w:t>
      </w:r>
      <w:r w:rsidRPr="00107B6F">
        <w:rPr>
          <w:szCs w:val="24"/>
        </w:rPr>
        <w:tab/>
        <w:t xml:space="preserve">S. Kobatake, S. Takami, H. Muto, T. Ishikawa, M. Irie, Rapid and reversible shape changes of molecular crystals on photoirradiation. </w:t>
      </w:r>
      <w:r w:rsidRPr="00107B6F">
        <w:rPr>
          <w:i/>
          <w:szCs w:val="24"/>
        </w:rPr>
        <w:t>Nature</w:t>
      </w:r>
      <w:r w:rsidRPr="00107B6F">
        <w:rPr>
          <w:szCs w:val="24"/>
        </w:rPr>
        <w:t xml:space="preserve"> </w:t>
      </w:r>
      <w:r w:rsidRPr="00107B6F">
        <w:rPr>
          <w:b/>
          <w:szCs w:val="24"/>
        </w:rPr>
        <w:t>446</w:t>
      </w:r>
      <w:r w:rsidRPr="00107B6F">
        <w:rPr>
          <w:szCs w:val="24"/>
        </w:rPr>
        <w:t>, 778-781 (2007).</w:t>
      </w:r>
      <w:bookmarkEnd w:id="29"/>
    </w:p>
    <w:p w14:paraId="23E04D5A" w14:textId="77777777" w:rsidR="00DC3663" w:rsidRPr="00107B6F" w:rsidRDefault="00DC3663" w:rsidP="00B91567">
      <w:pPr>
        <w:pStyle w:val="EndNoteBibliography"/>
        <w:ind w:left="720" w:hanging="720"/>
        <w:jc w:val="both"/>
        <w:rPr>
          <w:szCs w:val="24"/>
        </w:rPr>
      </w:pPr>
      <w:bookmarkStart w:id="30" w:name="_ENREF_30"/>
      <w:r w:rsidRPr="00107B6F">
        <w:rPr>
          <w:szCs w:val="24"/>
        </w:rPr>
        <w:t>34.</w:t>
      </w:r>
      <w:r w:rsidRPr="00107B6F">
        <w:rPr>
          <w:szCs w:val="24"/>
        </w:rPr>
        <w:tab/>
        <w:t xml:space="preserve">M. Irie, T. Fukaminato, T. Sasaki, N. Tamai, T. Kawai, A digital fluorescent molecular photoswitch. </w:t>
      </w:r>
      <w:r w:rsidRPr="00107B6F">
        <w:rPr>
          <w:i/>
          <w:szCs w:val="24"/>
        </w:rPr>
        <w:t>Nature</w:t>
      </w:r>
      <w:r w:rsidRPr="00107B6F">
        <w:rPr>
          <w:szCs w:val="24"/>
        </w:rPr>
        <w:t xml:space="preserve"> </w:t>
      </w:r>
      <w:r w:rsidRPr="00107B6F">
        <w:rPr>
          <w:b/>
          <w:szCs w:val="24"/>
        </w:rPr>
        <w:t>420</w:t>
      </w:r>
      <w:r w:rsidRPr="00107B6F">
        <w:rPr>
          <w:szCs w:val="24"/>
        </w:rPr>
        <w:t>, 759-760 (2002).</w:t>
      </w:r>
      <w:bookmarkEnd w:id="30"/>
    </w:p>
    <w:p w14:paraId="6F04390E" w14:textId="77777777" w:rsidR="00DC3663" w:rsidRPr="00107B6F" w:rsidRDefault="00DC3663" w:rsidP="00B91567">
      <w:pPr>
        <w:pStyle w:val="EndNoteBibliography"/>
        <w:ind w:left="720" w:hanging="720"/>
        <w:jc w:val="both"/>
        <w:rPr>
          <w:szCs w:val="24"/>
        </w:rPr>
      </w:pPr>
      <w:bookmarkStart w:id="31" w:name="_ENREF_31"/>
      <w:r w:rsidRPr="00107B6F">
        <w:rPr>
          <w:szCs w:val="24"/>
        </w:rPr>
        <w:t>35.</w:t>
      </w:r>
      <w:r w:rsidRPr="00107B6F">
        <w:rPr>
          <w:szCs w:val="24"/>
        </w:rPr>
        <w:tab/>
        <w:t xml:space="preserve">D. Mei, A. M. Karim, Y. Wang, On the reaction mechanism of acetaldehyde decomposition on Mo (110). </w:t>
      </w:r>
      <w:r w:rsidRPr="00107B6F">
        <w:rPr>
          <w:i/>
          <w:szCs w:val="24"/>
        </w:rPr>
        <w:t>ACS Catalysis</w:t>
      </w:r>
      <w:r w:rsidRPr="00107B6F">
        <w:rPr>
          <w:szCs w:val="24"/>
        </w:rPr>
        <w:t xml:space="preserve"> </w:t>
      </w:r>
      <w:r w:rsidRPr="00107B6F">
        <w:rPr>
          <w:b/>
          <w:szCs w:val="24"/>
        </w:rPr>
        <w:t>2</w:t>
      </w:r>
      <w:r w:rsidRPr="00107B6F">
        <w:rPr>
          <w:szCs w:val="24"/>
        </w:rPr>
        <w:t>, 468-478 (2012).</w:t>
      </w:r>
      <w:bookmarkEnd w:id="31"/>
    </w:p>
    <w:p w14:paraId="100DB33E" w14:textId="77777777" w:rsidR="00DC3663" w:rsidRPr="00107B6F" w:rsidRDefault="00DC3663" w:rsidP="00B91567">
      <w:pPr>
        <w:pStyle w:val="EndNoteBibliography"/>
        <w:ind w:left="720" w:hanging="720"/>
        <w:jc w:val="both"/>
        <w:rPr>
          <w:szCs w:val="24"/>
        </w:rPr>
      </w:pPr>
      <w:bookmarkStart w:id="32" w:name="_ENREF_32"/>
      <w:r w:rsidRPr="00107B6F">
        <w:rPr>
          <w:szCs w:val="24"/>
        </w:rPr>
        <w:t>36.</w:t>
      </w:r>
      <w:r w:rsidRPr="00107B6F">
        <w:rPr>
          <w:szCs w:val="24"/>
        </w:rPr>
        <w:tab/>
        <w:t>N. F. Kleimeier, A. K. Eckhardt, R. I. Kaiser, A mechanistic study on the formation of acetic acid (CH</w:t>
      </w:r>
      <w:r w:rsidRPr="00107B6F">
        <w:rPr>
          <w:szCs w:val="24"/>
          <w:vertAlign w:val="subscript"/>
        </w:rPr>
        <w:t>3</w:t>
      </w:r>
      <w:r w:rsidRPr="00107B6F">
        <w:rPr>
          <w:szCs w:val="24"/>
        </w:rPr>
        <w:t xml:space="preserve">COOH) in polar interstellar analog ices exploiting photoionization reflectron time-of-flight mass spectrometry. </w:t>
      </w:r>
      <w:r w:rsidRPr="00107B6F">
        <w:rPr>
          <w:i/>
          <w:szCs w:val="24"/>
        </w:rPr>
        <w:t>Astrophys. J.</w:t>
      </w:r>
      <w:r w:rsidRPr="00107B6F">
        <w:rPr>
          <w:szCs w:val="24"/>
        </w:rPr>
        <w:t xml:space="preserve"> </w:t>
      </w:r>
      <w:r w:rsidRPr="00107B6F">
        <w:rPr>
          <w:b/>
          <w:szCs w:val="24"/>
        </w:rPr>
        <w:t>901</w:t>
      </w:r>
      <w:r w:rsidRPr="00107B6F">
        <w:rPr>
          <w:szCs w:val="24"/>
        </w:rPr>
        <w:t>, 84 (2020).</w:t>
      </w:r>
      <w:bookmarkEnd w:id="32"/>
    </w:p>
    <w:p w14:paraId="78A20D63" w14:textId="77777777" w:rsidR="00DC3663" w:rsidRPr="00107B6F" w:rsidRDefault="00DC3663" w:rsidP="00B91567">
      <w:pPr>
        <w:pStyle w:val="EndNoteBibliography"/>
        <w:ind w:left="720" w:hanging="720"/>
        <w:jc w:val="both"/>
        <w:rPr>
          <w:szCs w:val="24"/>
        </w:rPr>
      </w:pPr>
      <w:bookmarkStart w:id="33" w:name="_ENREF_33"/>
      <w:r w:rsidRPr="00107B6F">
        <w:rPr>
          <w:szCs w:val="24"/>
        </w:rPr>
        <w:t>37.</w:t>
      </w:r>
      <w:r w:rsidRPr="00107B6F">
        <w:rPr>
          <w:szCs w:val="24"/>
        </w:rPr>
        <w:tab/>
        <w:t xml:space="preserve">C.-S. Lam, J. D. Adams, L. J. Butler, The onset of H+ ketene products from vinoxy radicals prepared by photodissociation of chloroacetaldehyde at 157 nm. </w:t>
      </w:r>
      <w:r w:rsidRPr="00107B6F">
        <w:rPr>
          <w:i/>
          <w:szCs w:val="24"/>
        </w:rPr>
        <w:t>J. Phys. Chem. A</w:t>
      </w:r>
      <w:r w:rsidRPr="00107B6F">
        <w:rPr>
          <w:szCs w:val="24"/>
        </w:rPr>
        <w:t xml:space="preserve"> </w:t>
      </w:r>
      <w:r w:rsidRPr="00107B6F">
        <w:rPr>
          <w:b/>
          <w:szCs w:val="24"/>
        </w:rPr>
        <w:t>120</w:t>
      </w:r>
      <w:r w:rsidRPr="00107B6F">
        <w:rPr>
          <w:szCs w:val="24"/>
        </w:rPr>
        <w:t>, 2521-2536 (2016).</w:t>
      </w:r>
      <w:bookmarkEnd w:id="33"/>
    </w:p>
    <w:p w14:paraId="7BE8942F" w14:textId="77777777" w:rsidR="00DC3663" w:rsidRPr="00107B6F" w:rsidRDefault="00DC3663" w:rsidP="00B91567">
      <w:pPr>
        <w:pStyle w:val="EndNoteBibliography"/>
        <w:ind w:left="720" w:hanging="720"/>
        <w:jc w:val="both"/>
        <w:rPr>
          <w:szCs w:val="24"/>
        </w:rPr>
      </w:pPr>
      <w:bookmarkStart w:id="34" w:name="_ENREF_34"/>
      <w:r w:rsidRPr="00107B6F">
        <w:rPr>
          <w:szCs w:val="24"/>
        </w:rPr>
        <w:t>38.</w:t>
      </w:r>
      <w:r w:rsidRPr="00107B6F">
        <w:rPr>
          <w:szCs w:val="24"/>
        </w:rPr>
        <w:tab/>
        <w:t xml:space="preserve">V. Saheb, S. R. Hashemi, S. M. A. Hosseini, Theoretical Studies on the Kinetics of Multi-Channel Gas-Phase Unimolecular Decomposition of Acetaldehyde. </w:t>
      </w:r>
      <w:r w:rsidRPr="00107B6F">
        <w:rPr>
          <w:i/>
          <w:szCs w:val="24"/>
        </w:rPr>
        <w:t>J. Phys. Chem. A</w:t>
      </w:r>
      <w:r w:rsidRPr="00107B6F">
        <w:rPr>
          <w:szCs w:val="24"/>
        </w:rPr>
        <w:t xml:space="preserve"> </w:t>
      </w:r>
      <w:r w:rsidRPr="00107B6F">
        <w:rPr>
          <w:b/>
          <w:szCs w:val="24"/>
        </w:rPr>
        <w:t>121</w:t>
      </w:r>
      <w:r w:rsidRPr="00107B6F">
        <w:rPr>
          <w:szCs w:val="24"/>
        </w:rPr>
        <w:t>, 6887-6895 (2017).</w:t>
      </w:r>
      <w:bookmarkEnd w:id="34"/>
    </w:p>
    <w:p w14:paraId="2489CDC8" w14:textId="77777777" w:rsidR="00DC3663" w:rsidRPr="00107B6F" w:rsidRDefault="00DC3663" w:rsidP="00B91567">
      <w:pPr>
        <w:pStyle w:val="EndNoteBibliography"/>
        <w:ind w:left="720" w:hanging="720"/>
        <w:jc w:val="both"/>
        <w:rPr>
          <w:szCs w:val="24"/>
        </w:rPr>
      </w:pPr>
      <w:bookmarkStart w:id="35" w:name="_ENREF_35"/>
      <w:r w:rsidRPr="00107B6F">
        <w:rPr>
          <w:szCs w:val="24"/>
        </w:rPr>
        <w:t>39.</w:t>
      </w:r>
      <w:r w:rsidRPr="00107B6F">
        <w:rPr>
          <w:szCs w:val="24"/>
        </w:rPr>
        <w:tab/>
        <w:t xml:space="preserve">J. Guan, K. R. Randall, H. F. Schaefer, III, H. Li, Formylmethylene: The Triplet Ground State and the Lowest Singlet State. </w:t>
      </w:r>
      <w:r w:rsidRPr="00107B6F">
        <w:rPr>
          <w:i/>
          <w:szCs w:val="24"/>
        </w:rPr>
        <w:t>J. Phys. Chem. A</w:t>
      </w:r>
      <w:r w:rsidRPr="00107B6F">
        <w:rPr>
          <w:szCs w:val="24"/>
        </w:rPr>
        <w:t xml:space="preserve"> </w:t>
      </w:r>
      <w:r w:rsidRPr="00107B6F">
        <w:rPr>
          <w:b/>
          <w:szCs w:val="24"/>
        </w:rPr>
        <w:t>117</w:t>
      </w:r>
      <w:r w:rsidRPr="00107B6F">
        <w:rPr>
          <w:szCs w:val="24"/>
        </w:rPr>
        <w:t>, 2152-2159 (2013).</w:t>
      </w:r>
      <w:bookmarkEnd w:id="35"/>
    </w:p>
    <w:p w14:paraId="55A82B20" w14:textId="77777777" w:rsidR="00DC3663" w:rsidRPr="00107B6F" w:rsidRDefault="00DC3663" w:rsidP="00B91567">
      <w:pPr>
        <w:pStyle w:val="EndNoteBibliography"/>
        <w:ind w:left="720" w:hanging="720"/>
        <w:jc w:val="both"/>
        <w:rPr>
          <w:szCs w:val="24"/>
        </w:rPr>
      </w:pPr>
      <w:r w:rsidRPr="00107B6F">
        <w:rPr>
          <w:szCs w:val="24"/>
        </w:rPr>
        <w:lastRenderedPageBreak/>
        <w:t>40.</w:t>
      </w:r>
      <w:r w:rsidRPr="00107B6F">
        <w:rPr>
          <w:szCs w:val="24"/>
        </w:rPr>
        <w:tab/>
        <w:t xml:space="preserve">T. J. Lee, P. R. Taylor, A diagnostic for determining the quality of single-reference electron correlation methods. Int J Quantum Chem. </w:t>
      </w:r>
      <w:r w:rsidRPr="00107B6F">
        <w:rPr>
          <w:b/>
          <w:szCs w:val="24"/>
        </w:rPr>
        <w:t>36</w:t>
      </w:r>
      <w:r w:rsidRPr="00107B6F">
        <w:rPr>
          <w:szCs w:val="24"/>
        </w:rPr>
        <w:t>, 199-207 (1989).</w:t>
      </w:r>
    </w:p>
    <w:p w14:paraId="2F8B50AE" w14:textId="77777777" w:rsidR="00DC3663" w:rsidRPr="00107B6F" w:rsidRDefault="00DC3663" w:rsidP="00B91567">
      <w:pPr>
        <w:pStyle w:val="EndNoteBibliography"/>
        <w:ind w:left="720" w:hanging="720"/>
        <w:jc w:val="both"/>
        <w:rPr>
          <w:szCs w:val="24"/>
        </w:rPr>
      </w:pPr>
      <w:bookmarkStart w:id="36" w:name="_ENREF_36"/>
      <w:r w:rsidRPr="00107B6F">
        <w:rPr>
          <w:szCs w:val="24"/>
        </w:rPr>
        <w:t>41.</w:t>
      </w:r>
      <w:r w:rsidRPr="00107B6F">
        <w:rPr>
          <w:szCs w:val="24"/>
        </w:rPr>
        <w:tab/>
        <w:t xml:space="preserve">P. Celani, H.-J. Werner, Multireference perturbation theory for large restricted and selected active space reference wave functions. </w:t>
      </w:r>
      <w:r w:rsidRPr="00107B6F">
        <w:rPr>
          <w:i/>
          <w:szCs w:val="24"/>
        </w:rPr>
        <w:t>J. Chem. Phys.</w:t>
      </w:r>
      <w:r w:rsidRPr="00107B6F">
        <w:rPr>
          <w:szCs w:val="24"/>
        </w:rPr>
        <w:t xml:space="preserve"> </w:t>
      </w:r>
      <w:r w:rsidRPr="00107B6F">
        <w:rPr>
          <w:b/>
          <w:szCs w:val="24"/>
        </w:rPr>
        <w:t>112</w:t>
      </w:r>
      <w:r w:rsidRPr="00107B6F">
        <w:rPr>
          <w:szCs w:val="24"/>
        </w:rPr>
        <w:t>, 5546-5557 (2000).</w:t>
      </w:r>
      <w:bookmarkEnd w:id="36"/>
    </w:p>
    <w:p w14:paraId="0EA2E5D3" w14:textId="77777777" w:rsidR="00DC3663" w:rsidRPr="00107B6F" w:rsidRDefault="00DC3663" w:rsidP="00B91567">
      <w:pPr>
        <w:pStyle w:val="EndNoteBibliography"/>
        <w:ind w:left="720" w:hanging="720"/>
        <w:jc w:val="both"/>
        <w:rPr>
          <w:szCs w:val="24"/>
        </w:rPr>
      </w:pPr>
      <w:bookmarkStart w:id="37" w:name="_ENREF_37"/>
      <w:r w:rsidRPr="00107B6F">
        <w:rPr>
          <w:szCs w:val="24"/>
        </w:rPr>
        <w:t>42.</w:t>
      </w:r>
      <w:r w:rsidRPr="00107B6F">
        <w:rPr>
          <w:szCs w:val="24"/>
        </w:rPr>
        <w:tab/>
        <w:t xml:space="preserve">T. Shiozaki, W. Győrffy, P. Celani, H.-J. Werner, Communication: Extended multi-state complete active space second-order perturbation theory: Energy and nuclear gradients. </w:t>
      </w:r>
      <w:r w:rsidRPr="00107B6F">
        <w:rPr>
          <w:i/>
          <w:szCs w:val="24"/>
        </w:rPr>
        <w:t>J. Chem. Phys.</w:t>
      </w:r>
      <w:r w:rsidRPr="00107B6F">
        <w:rPr>
          <w:szCs w:val="24"/>
        </w:rPr>
        <w:t xml:space="preserve"> </w:t>
      </w:r>
      <w:r w:rsidRPr="00107B6F">
        <w:rPr>
          <w:b/>
          <w:szCs w:val="24"/>
        </w:rPr>
        <w:t>135</w:t>
      </w:r>
      <w:r w:rsidRPr="00107B6F">
        <w:rPr>
          <w:szCs w:val="24"/>
        </w:rPr>
        <w:t>, 081106 (2011).</w:t>
      </w:r>
      <w:bookmarkEnd w:id="37"/>
    </w:p>
    <w:p w14:paraId="1A57957D" w14:textId="77777777" w:rsidR="00DC3663" w:rsidRPr="00107B6F" w:rsidRDefault="00DC3663" w:rsidP="00B91567">
      <w:pPr>
        <w:pStyle w:val="EndNoteBibliography"/>
        <w:ind w:left="720" w:hanging="720"/>
        <w:jc w:val="both"/>
        <w:rPr>
          <w:szCs w:val="24"/>
        </w:rPr>
      </w:pPr>
      <w:r w:rsidRPr="00107B6F">
        <w:rPr>
          <w:szCs w:val="24"/>
        </w:rPr>
        <w:t>43.</w:t>
      </w:r>
      <w:r w:rsidRPr="00107B6F">
        <w:rPr>
          <w:szCs w:val="24"/>
        </w:rPr>
        <w:tab/>
        <w:t>D. J. Goebbert, D. Khuseynov, A. Sanov, O</w:t>
      </w:r>
      <w:r w:rsidRPr="00107B6F">
        <w:rPr>
          <w:szCs w:val="24"/>
          <w:vertAlign w:val="superscript"/>
        </w:rPr>
        <w:t>−</w:t>
      </w:r>
      <w:r w:rsidRPr="00107B6F">
        <w:rPr>
          <w:szCs w:val="24"/>
        </w:rPr>
        <w:t xml:space="preserve"> + Acetaldehyde Reaction Products: Search for Singlet Formylmethylene, a Wolff Rearrangement Intermediate. J. Phys. Chem. A </w:t>
      </w:r>
      <w:r w:rsidRPr="00107B6F">
        <w:rPr>
          <w:b/>
          <w:szCs w:val="24"/>
        </w:rPr>
        <w:t>115</w:t>
      </w:r>
      <w:r w:rsidRPr="00107B6F">
        <w:rPr>
          <w:szCs w:val="24"/>
        </w:rPr>
        <w:t>, 3208-3217 (2011).</w:t>
      </w:r>
    </w:p>
    <w:p w14:paraId="2D0E9AFA" w14:textId="77777777" w:rsidR="00DC3663" w:rsidRPr="00107B6F" w:rsidRDefault="00DC3663" w:rsidP="00B91567">
      <w:pPr>
        <w:pStyle w:val="EndNoteBibliography"/>
        <w:ind w:left="720" w:hanging="720"/>
        <w:jc w:val="both"/>
        <w:rPr>
          <w:szCs w:val="24"/>
        </w:rPr>
      </w:pPr>
      <w:bookmarkStart w:id="38" w:name="_ENREF_38"/>
      <w:r w:rsidRPr="00107B6F">
        <w:rPr>
          <w:szCs w:val="24"/>
        </w:rPr>
        <w:t>44.</w:t>
      </w:r>
      <w:r w:rsidRPr="00107B6F">
        <w:rPr>
          <w:szCs w:val="24"/>
        </w:rPr>
        <w:tab/>
        <w:t>M. J. Barlow</w:t>
      </w:r>
      <w:r w:rsidRPr="00107B6F">
        <w:rPr>
          <w:i/>
          <w:szCs w:val="24"/>
        </w:rPr>
        <w:t xml:space="preserve"> et al.</w:t>
      </w:r>
      <w:r w:rsidRPr="00107B6F">
        <w:rPr>
          <w:szCs w:val="24"/>
        </w:rPr>
        <w:t xml:space="preserve">, Detection of a Noble Gas Molecular Ion, </w:t>
      </w:r>
      <w:r w:rsidRPr="00107B6F">
        <w:rPr>
          <w:szCs w:val="24"/>
          <w:vertAlign w:val="superscript"/>
        </w:rPr>
        <w:t>36</w:t>
      </w:r>
      <w:r w:rsidRPr="00107B6F">
        <w:rPr>
          <w:szCs w:val="24"/>
        </w:rPr>
        <w:t>ArH</w:t>
      </w:r>
      <w:r w:rsidRPr="00107B6F">
        <w:rPr>
          <w:szCs w:val="24"/>
          <w:vertAlign w:val="superscript"/>
        </w:rPr>
        <w:t>+</w:t>
      </w:r>
      <w:r w:rsidRPr="00107B6F">
        <w:rPr>
          <w:szCs w:val="24"/>
        </w:rPr>
        <w:t xml:space="preserve">, in the Crab Nebula. </w:t>
      </w:r>
      <w:r w:rsidRPr="00107B6F">
        <w:rPr>
          <w:i/>
          <w:szCs w:val="24"/>
        </w:rPr>
        <w:t>Science</w:t>
      </w:r>
      <w:r w:rsidRPr="00107B6F">
        <w:rPr>
          <w:szCs w:val="24"/>
        </w:rPr>
        <w:t xml:space="preserve"> </w:t>
      </w:r>
      <w:r w:rsidRPr="00107B6F">
        <w:rPr>
          <w:b/>
          <w:szCs w:val="24"/>
        </w:rPr>
        <w:t>342</w:t>
      </w:r>
      <w:r w:rsidRPr="00107B6F">
        <w:rPr>
          <w:szCs w:val="24"/>
        </w:rPr>
        <w:t>, 1343-1345 (2013).</w:t>
      </w:r>
      <w:bookmarkEnd w:id="38"/>
    </w:p>
    <w:p w14:paraId="245C3600" w14:textId="77777777" w:rsidR="00DC3663" w:rsidRPr="00107B6F" w:rsidRDefault="00DC3663" w:rsidP="00B91567">
      <w:pPr>
        <w:pStyle w:val="EndNoteBibliography"/>
        <w:ind w:left="720" w:hanging="720"/>
        <w:jc w:val="both"/>
        <w:rPr>
          <w:szCs w:val="24"/>
        </w:rPr>
      </w:pPr>
      <w:bookmarkStart w:id="39" w:name="_ENREF_39"/>
      <w:r w:rsidRPr="00107B6F">
        <w:rPr>
          <w:szCs w:val="24"/>
        </w:rPr>
        <w:t>45.</w:t>
      </w:r>
      <w:r w:rsidRPr="00107B6F">
        <w:rPr>
          <w:szCs w:val="24"/>
        </w:rPr>
        <w:tab/>
        <w:t>J. Cernicharo, C. Kahane, J. Gomez-Gonzalez, M. Guelin, Tentative detection of the C</w:t>
      </w:r>
      <w:r w:rsidRPr="00107B6F">
        <w:rPr>
          <w:szCs w:val="24"/>
          <w:vertAlign w:val="subscript"/>
        </w:rPr>
        <w:t>5</w:t>
      </w:r>
      <w:r w:rsidRPr="00107B6F">
        <w:rPr>
          <w:szCs w:val="24"/>
        </w:rPr>
        <w:t xml:space="preserve">H radical. </w:t>
      </w:r>
      <w:r w:rsidRPr="00107B6F">
        <w:rPr>
          <w:i/>
          <w:szCs w:val="24"/>
        </w:rPr>
        <w:t>Astron. Astrophys.</w:t>
      </w:r>
      <w:r w:rsidRPr="00107B6F">
        <w:rPr>
          <w:szCs w:val="24"/>
        </w:rPr>
        <w:t xml:space="preserve"> </w:t>
      </w:r>
      <w:r w:rsidRPr="00107B6F">
        <w:rPr>
          <w:b/>
          <w:szCs w:val="24"/>
        </w:rPr>
        <w:t>164</w:t>
      </w:r>
      <w:r w:rsidRPr="00107B6F">
        <w:rPr>
          <w:szCs w:val="24"/>
        </w:rPr>
        <w:t>, L1-L4 (1986).</w:t>
      </w:r>
      <w:bookmarkEnd w:id="39"/>
    </w:p>
    <w:p w14:paraId="4FF89EA2" w14:textId="5DE2D979" w:rsidR="00DC3663" w:rsidRPr="00107B6F" w:rsidRDefault="00DC3663" w:rsidP="00B91567">
      <w:pPr>
        <w:pStyle w:val="EndNoteBibliography"/>
        <w:ind w:left="720" w:hanging="720"/>
        <w:jc w:val="both"/>
        <w:rPr>
          <w:szCs w:val="24"/>
        </w:rPr>
      </w:pPr>
      <w:bookmarkStart w:id="40" w:name="_ENREF_40"/>
      <w:r w:rsidRPr="00107B6F">
        <w:rPr>
          <w:szCs w:val="24"/>
        </w:rPr>
        <w:t>46.</w:t>
      </w:r>
      <w:r w:rsidRPr="00107B6F">
        <w:rPr>
          <w:szCs w:val="24"/>
        </w:rPr>
        <w:tab/>
        <w:t>L. N. Zack, D. T. Halfen, L. M. Ziurys, Detection of FeCN (</w:t>
      </w:r>
      <w:r w:rsidRPr="00107B6F">
        <w:rPr>
          <w:i/>
          <w:szCs w:val="24"/>
        </w:rPr>
        <w:t>X</w:t>
      </w:r>
      <w:r w:rsidRPr="00107B6F">
        <w:rPr>
          <w:szCs w:val="24"/>
          <w:vertAlign w:val="superscript"/>
        </w:rPr>
        <w:t>4</w:t>
      </w:r>
      <w:r w:rsidRPr="00107B6F">
        <w:rPr>
          <w:szCs w:val="24"/>
        </w:rPr>
        <w:t>Δ</w:t>
      </w:r>
      <w:r w:rsidRPr="00107B6F">
        <w:rPr>
          <w:szCs w:val="24"/>
          <w:vertAlign w:val="subscript"/>
        </w:rPr>
        <w:t>i</w:t>
      </w:r>
      <w:r w:rsidRPr="00107B6F">
        <w:rPr>
          <w:szCs w:val="24"/>
        </w:rPr>
        <w:t xml:space="preserve">) in IRC+10216: A new interstellar molecule. </w:t>
      </w:r>
      <w:r w:rsidRPr="00107B6F">
        <w:rPr>
          <w:i/>
          <w:szCs w:val="24"/>
        </w:rPr>
        <w:t>Astrophys. J.</w:t>
      </w:r>
      <w:r w:rsidRPr="00107B6F">
        <w:rPr>
          <w:szCs w:val="24"/>
        </w:rPr>
        <w:t xml:space="preserve"> </w:t>
      </w:r>
      <w:r w:rsidRPr="00107B6F">
        <w:rPr>
          <w:b/>
          <w:szCs w:val="24"/>
        </w:rPr>
        <w:t>733</w:t>
      </w:r>
      <w:r w:rsidRPr="00107B6F">
        <w:rPr>
          <w:szCs w:val="24"/>
        </w:rPr>
        <w:t>, L36 (2011).</w:t>
      </w:r>
      <w:bookmarkEnd w:id="40"/>
    </w:p>
    <w:p w14:paraId="0FEA97C7" w14:textId="77777777" w:rsidR="00DC3663" w:rsidRPr="00107B6F" w:rsidRDefault="00DC3663" w:rsidP="00B91567">
      <w:pPr>
        <w:pStyle w:val="EndNoteBibliography"/>
        <w:ind w:left="720" w:hanging="720"/>
        <w:jc w:val="both"/>
        <w:rPr>
          <w:szCs w:val="24"/>
        </w:rPr>
      </w:pPr>
      <w:bookmarkStart w:id="41" w:name="_ENREF_41"/>
      <w:r w:rsidRPr="00107B6F">
        <w:rPr>
          <w:szCs w:val="24"/>
        </w:rPr>
        <w:t>47.</w:t>
      </w:r>
      <w:r w:rsidRPr="00107B6F">
        <w:rPr>
          <w:szCs w:val="24"/>
        </w:rPr>
        <w:tab/>
        <w:t>A. M. Turner</w:t>
      </w:r>
      <w:r w:rsidRPr="00107B6F">
        <w:rPr>
          <w:i/>
          <w:szCs w:val="24"/>
        </w:rPr>
        <w:t xml:space="preserve"> et al.</w:t>
      </w:r>
      <w:r w:rsidRPr="00107B6F">
        <w:rPr>
          <w:szCs w:val="24"/>
        </w:rPr>
        <w:t xml:space="preserve">, A photoionization mass spectroscopic study on the formation of phosphanes in low temperature phosphine ices. </w:t>
      </w:r>
      <w:r w:rsidRPr="00107B6F">
        <w:rPr>
          <w:i/>
          <w:szCs w:val="24"/>
        </w:rPr>
        <w:t>Phys. Chem. Chem. Phys.</w:t>
      </w:r>
      <w:r w:rsidRPr="00107B6F">
        <w:rPr>
          <w:szCs w:val="24"/>
        </w:rPr>
        <w:t xml:space="preserve"> </w:t>
      </w:r>
      <w:r w:rsidRPr="00107B6F">
        <w:rPr>
          <w:b/>
          <w:szCs w:val="24"/>
        </w:rPr>
        <w:t>17</w:t>
      </w:r>
      <w:r w:rsidRPr="00107B6F">
        <w:rPr>
          <w:szCs w:val="24"/>
        </w:rPr>
        <w:t>, 27281-27291 (2015).</w:t>
      </w:r>
      <w:bookmarkEnd w:id="41"/>
    </w:p>
    <w:p w14:paraId="35CD687D" w14:textId="77777777" w:rsidR="00DC3663" w:rsidRPr="00107B6F" w:rsidRDefault="00DC3663" w:rsidP="00B91567">
      <w:pPr>
        <w:pStyle w:val="EndNoteBibliography"/>
        <w:ind w:left="720" w:hanging="720"/>
        <w:jc w:val="both"/>
        <w:rPr>
          <w:szCs w:val="24"/>
        </w:rPr>
      </w:pPr>
      <w:bookmarkStart w:id="42" w:name="_ENREF_42"/>
      <w:r w:rsidRPr="00107B6F">
        <w:rPr>
          <w:szCs w:val="24"/>
        </w:rPr>
        <w:t>48.</w:t>
      </w:r>
      <w:r w:rsidRPr="00107B6F">
        <w:rPr>
          <w:szCs w:val="24"/>
        </w:rPr>
        <w:tab/>
        <w:t>M. Bouilloud</w:t>
      </w:r>
      <w:r w:rsidRPr="00107B6F">
        <w:rPr>
          <w:i/>
          <w:szCs w:val="24"/>
        </w:rPr>
        <w:t xml:space="preserve"> et al.</w:t>
      </w:r>
      <w:r w:rsidRPr="00107B6F">
        <w:rPr>
          <w:szCs w:val="24"/>
        </w:rPr>
        <w:t>, Bibliographic review and new measurements of the infrared band strengths of pure molecules at 25 K: H</w:t>
      </w:r>
      <w:r w:rsidRPr="00107B6F">
        <w:rPr>
          <w:szCs w:val="24"/>
          <w:vertAlign w:val="subscript"/>
        </w:rPr>
        <w:t>2</w:t>
      </w:r>
      <w:r w:rsidRPr="00107B6F">
        <w:rPr>
          <w:szCs w:val="24"/>
        </w:rPr>
        <w:t>O, CO</w:t>
      </w:r>
      <w:r w:rsidRPr="00107B6F">
        <w:rPr>
          <w:szCs w:val="24"/>
          <w:vertAlign w:val="subscript"/>
        </w:rPr>
        <w:t>2</w:t>
      </w:r>
      <w:r w:rsidRPr="00107B6F">
        <w:rPr>
          <w:szCs w:val="24"/>
        </w:rPr>
        <w:t>, CO, CH</w:t>
      </w:r>
      <w:r w:rsidRPr="00107B6F">
        <w:rPr>
          <w:szCs w:val="24"/>
          <w:vertAlign w:val="subscript"/>
        </w:rPr>
        <w:t>4</w:t>
      </w:r>
      <w:r w:rsidRPr="00107B6F">
        <w:rPr>
          <w:szCs w:val="24"/>
        </w:rPr>
        <w:t>, NH</w:t>
      </w:r>
      <w:r w:rsidRPr="00107B6F">
        <w:rPr>
          <w:szCs w:val="24"/>
          <w:vertAlign w:val="subscript"/>
        </w:rPr>
        <w:t>3</w:t>
      </w:r>
      <w:r w:rsidRPr="00107B6F">
        <w:rPr>
          <w:szCs w:val="24"/>
        </w:rPr>
        <w:t>, CH</w:t>
      </w:r>
      <w:r w:rsidRPr="00107B6F">
        <w:rPr>
          <w:szCs w:val="24"/>
          <w:vertAlign w:val="subscript"/>
        </w:rPr>
        <w:t>3</w:t>
      </w:r>
      <w:r w:rsidRPr="00107B6F">
        <w:rPr>
          <w:szCs w:val="24"/>
        </w:rPr>
        <w:t>OH, HCOOH and H</w:t>
      </w:r>
      <w:r w:rsidRPr="00107B6F">
        <w:rPr>
          <w:szCs w:val="24"/>
          <w:vertAlign w:val="subscript"/>
        </w:rPr>
        <w:t>2</w:t>
      </w:r>
      <w:r w:rsidRPr="00107B6F">
        <w:rPr>
          <w:szCs w:val="24"/>
        </w:rPr>
        <w:t xml:space="preserve">CO. </w:t>
      </w:r>
      <w:r w:rsidRPr="00107B6F">
        <w:rPr>
          <w:i/>
          <w:szCs w:val="24"/>
        </w:rPr>
        <w:t>Mon. Not. R. Astron. Soc.</w:t>
      </w:r>
      <w:r w:rsidRPr="00107B6F">
        <w:rPr>
          <w:szCs w:val="24"/>
        </w:rPr>
        <w:t xml:space="preserve"> </w:t>
      </w:r>
      <w:r w:rsidRPr="00107B6F">
        <w:rPr>
          <w:b/>
          <w:szCs w:val="24"/>
        </w:rPr>
        <w:t>451</w:t>
      </w:r>
      <w:r w:rsidRPr="00107B6F">
        <w:rPr>
          <w:szCs w:val="24"/>
        </w:rPr>
        <w:t>, 2145-2160 (2015).</w:t>
      </w:r>
      <w:bookmarkEnd w:id="42"/>
    </w:p>
    <w:p w14:paraId="242E49EB" w14:textId="77777777" w:rsidR="00DC3663" w:rsidRPr="00107B6F" w:rsidRDefault="00DC3663" w:rsidP="00B91567">
      <w:pPr>
        <w:pStyle w:val="EndNoteBibliography"/>
        <w:ind w:left="720" w:hanging="720"/>
        <w:jc w:val="both"/>
        <w:rPr>
          <w:szCs w:val="24"/>
        </w:rPr>
      </w:pPr>
      <w:bookmarkStart w:id="43" w:name="_ENREF_43"/>
      <w:r w:rsidRPr="00107B6F">
        <w:rPr>
          <w:szCs w:val="24"/>
        </w:rPr>
        <w:t>49.</w:t>
      </w:r>
      <w:r w:rsidRPr="00107B6F">
        <w:rPr>
          <w:szCs w:val="24"/>
        </w:rPr>
        <w:tab/>
        <w:t xml:space="preserve">R. L. Hudson, F. M. Coleman, Infrared intensities and molar refraction of amorphous dimethyl carbonate - comparisons to four interstellar molecules. </w:t>
      </w:r>
      <w:r w:rsidRPr="00107B6F">
        <w:rPr>
          <w:i/>
          <w:szCs w:val="24"/>
        </w:rPr>
        <w:t>Phys. Chem. Chem. Phys.</w:t>
      </w:r>
      <w:r w:rsidRPr="00107B6F">
        <w:rPr>
          <w:szCs w:val="24"/>
        </w:rPr>
        <w:t xml:space="preserve"> </w:t>
      </w:r>
      <w:r w:rsidRPr="00107B6F">
        <w:rPr>
          <w:b/>
          <w:szCs w:val="24"/>
        </w:rPr>
        <w:t>21</w:t>
      </w:r>
      <w:r w:rsidRPr="00107B6F">
        <w:rPr>
          <w:szCs w:val="24"/>
        </w:rPr>
        <w:t>, 11284-11289 (2019).</w:t>
      </w:r>
      <w:bookmarkEnd w:id="43"/>
    </w:p>
    <w:p w14:paraId="1ED6934A" w14:textId="77777777" w:rsidR="00DC3663" w:rsidRPr="00107B6F" w:rsidRDefault="00DC3663" w:rsidP="00B91567">
      <w:pPr>
        <w:pStyle w:val="EndNoteBibliography"/>
        <w:ind w:left="720" w:hanging="720"/>
        <w:jc w:val="both"/>
        <w:rPr>
          <w:szCs w:val="24"/>
        </w:rPr>
      </w:pPr>
      <w:bookmarkStart w:id="44" w:name="_ENREF_44"/>
      <w:r w:rsidRPr="00107B6F">
        <w:rPr>
          <w:szCs w:val="24"/>
        </w:rPr>
        <w:t>50.</w:t>
      </w:r>
      <w:r w:rsidRPr="00107B6F">
        <w:rPr>
          <w:szCs w:val="24"/>
        </w:rPr>
        <w:tab/>
        <w:t xml:space="preserve">D. M. Hudgins, S. A. Sandford, L. J. Allamandola, A. G. Tielens, Mid- and far-infrared spectroscopy of ices: optical constants and integrated absorbances. </w:t>
      </w:r>
      <w:r w:rsidRPr="00107B6F">
        <w:rPr>
          <w:i/>
          <w:szCs w:val="24"/>
        </w:rPr>
        <w:t>Astrophys J Suppl Ser</w:t>
      </w:r>
      <w:r w:rsidRPr="00107B6F">
        <w:rPr>
          <w:szCs w:val="24"/>
        </w:rPr>
        <w:t xml:space="preserve"> </w:t>
      </w:r>
      <w:r w:rsidRPr="00107B6F">
        <w:rPr>
          <w:b/>
          <w:szCs w:val="24"/>
        </w:rPr>
        <w:t>86</w:t>
      </w:r>
      <w:r w:rsidRPr="00107B6F">
        <w:rPr>
          <w:szCs w:val="24"/>
        </w:rPr>
        <w:t>, 713-870 (1993).</w:t>
      </w:r>
      <w:bookmarkEnd w:id="44"/>
    </w:p>
    <w:p w14:paraId="28DD4C56" w14:textId="77777777" w:rsidR="00DC3663" w:rsidRPr="00107B6F" w:rsidRDefault="00DC3663" w:rsidP="00B91567">
      <w:pPr>
        <w:pStyle w:val="EndNoteBibliography"/>
        <w:ind w:left="720" w:hanging="720"/>
        <w:jc w:val="both"/>
        <w:rPr>
          <w:szCs w:val="24"/>
        </w:rPr>
      </w:pPr>
      <w:bookmarkStart w:id="45" w:name="_ENREF_45"/>
      <w:r w:rsidRPr="00107B6F">
        <w:rPr>
          <w:szCs w:val="24"/>
        </w:rPr>
        <w:t>51.</w:t>
      </w:r>
      <w:r w:rsidRPr="00107B6F">
        <w:rPr>
          <w:szCs w:val="24"/>
        </w:rPr>
        <w:tab/>
        <w:t xml:space="preserve">C. Zhu, A. M. Turner, C. Meinert, R. I. Kaiser, On the production of polyols and hydroxycarboxylic acids in interstellar analogous ices of methanol. </w:t>
      </w:r>
      <w:r w:rsidRPr="00107B6F">
        <w:rPr>
          <w:i/>
          <w:szCs w:val="24"/>
        </w:rPr>
        <w:t>Astrophys. J.</w:t>
      </w:r>
      <w:r w:rsidRPr="00107B6F">
        <w:rPr>
          <w:szCs w:val="24"/>
        </w:rPr>
        <w:t xml:space="preserve"> </w:t>
      </w:r>
      <w:r w:rsidRPr="00107B6F">
        <w:rPr>
          <w:b/>
          <w:szCs w:val="24"/>
        </w:rPr>
        <w:t>889</w:t>
      </w:r>
      <w:r w:rsidRPr="00107B6F">
        <w:rPr>
          <w:szCs w:val="24"/>
        </w:rPr>
        <w:t>, 134 (2020).</w:t>
      </w:r>
      <w:bookmarkEnd w:id="45"/>
    </w:p>
    <w:p w14:paraId="4CC63989" w14:textId="77777777" w:rsidR="00DC3663" w:rsidRPr="00107B6F" w:rsidRDefault="00DC3663" w:rsidP="00B91567">
      <w:pPr>
        <w:pStyle w:val="EndNoteBibliography"/>
        <w:ind w:left="720" w:hanging="720"/>
        <w:jc w:val="both"/>
        <w:rPr>
          <w:szCs w:val="24"/>
        </w:rPr>
      </w:pPr>
      <w:bookmarkStart w:id="46" w:name="_ENREF_46"/>
      <w:r w:rsidRPr="00107B6F">
        <w:rPr>
          <w:szCs w:val="24"/>
        </w:rPr>
        <w:t>52.</w:t>
      </w:r>
      <w:r w:rsidRPr="00107B6F">
        <w:rPr>
          <w:szCs w:val="24"/>
        </w:rPr>
        <w:tab/>
        <w:t>D. Drouin</w:t>
      </w:r>
      <w:r w:rsidRPr="00107B6F">
        <w:rPr>
          <w:i/>
          <w:szCs w:val="24"/>
        </w:rPr>
        <w:t xml:space="preserve"> et al.</w:t>
      </w:r>
      <w:r w:rsidRPr="00107B6F">
        <w:rPr>
          <w:szCs w:val="24"/>
        </w:rPr>
        <w:t xml:space="preserve">, CASINO V2.42 - A fast and easy-to-use modeling tool for scanning electron microscopy and microanalysis users. </w:t>
      </w:r>
      <w:r w:rsidRPr="00107B6F">
        <w:rPr>
          <w:i/>
          <w:szCs w:val="24"/>
        </w:rPr>
        <w:t>Scanning</w:t>
      </w:r>
      <w:r w:rsidRPr="00107B6F">
        <w:rPr>
          <w:szCs w:val="24"/>
        </w:rPr>
        <w:t xml:space="preserve"> </w:t>
      </w:r>
      <w:r w:rsidRPr="00107B6F">
        <w:rPr>
          <w:b/>
          <w:szCs w:val="24"/>
        </w:rPr>
        <w:t>29</w:t>
      </w:r>
      <w:r w:rsidRPr="00107B6F">
        <w:rPr>
          <w:szCs w:val="24"/>
        </w:rPr>
        <w:t>, 92-101 (2007).</w:t>
      </w:r>
      <w:bookmarkEnd w:id="46"/>
    </w:p>
    <w:p w14:paraId="6B9A22BF" w14:textId="77777777" w:rsidR="00DC3663" w:rsidRPr="00107B6F" w:rsidRDefault="00DC3663" w:rsidP="00B91567">
      <w:pPr>
        <w:pStyle w:val="EndNoteBibliography"/>
        <w:ind w:left="720" w:hanging="720"/>
        <w:jc w:val="both"/>
        <w:rPr>
          <w:szCs w:val="24"/>
        </w:rPr>
      </w:pPr>
      <w:bookmarkStart w:id="47" w:name="_ENREF_47"/>
      <w:r w:rsidRPr="00107B6F">
        <w:rPr>
          <w:szCs w:val="24"/>
        </w:rPr>
        <w:lastRenderedPageBreak/>
        <w:t>53.</w:t>
      </w:r>
      <w:r w:rsidRPr="00107B6F">
        <w:rPr>
          <w:szCs w:val="24"/>
        </w:rPr>
        <w:tab/>
        <w:t>M. e. Frisch</w:t>
      </w:r>
      <w:r w:rsidRPr="00107B6F">
        <w:rPr>
          <w:i/>
          <w:szCs w:val="24"/>
        </w:rPr>
        <w:t xml:space="preserve"> et al.</w:t>
      </w:r>
      <w:r w:rsidRPr="00107B6F">
        <w:rPr>
          <w:szCs w:val="24"/>
        </w:rPr>
        <w:t xml:space="preserve"> Gaussian 16, Gaussian Inc.: Wallingford CT, (2016).</w:t>
      </w:r>
      <w:bookmarkEnd w:id="47"/>
    </w:p>
    <w:p w14:paraId="1333DB65" w14:textId="77777777" w:rsidR="00DC3663" w:rsidRPr="00107B6F" w:rsidRDefault="00DC3663" w:rsidP="00B91567">
      <w:pPr>
        <w:pStyle w:val="EndNoteBibliography"/>
        <w:ind w:left="720" w:hanging="720"/>
        <w:jc w:val="both"/>
        <w:rPr>
          <w:szCs w:val="24"/>
        </w:rPr>
      </w:pPr>
      <w:bookmarkStart w:id="48" w:name="_ENREF_48"/>
      <w:r w:rsidRPr="00107B6F">
        <w:rPr>
          <w:szCs w:val="24"/>
        </w:rPr>
        <w:t>54.</w:t>
      </w:r>
      <w:r w:rsidRPr="00107B6F">
        <w:rPr>
          <w:szCs w:val="24"/>
        </w:rPr>
        <w:tab/>
        <w:t xml:space="preserve">A. D. Becke, Density-functional exchange-energy: Approximation with correct asymptotic behavior. </w:t>
      </w:r>
      <w:r w:rsidRPr="00107B6F">
        <w:rPr>
          <w:i/>
          <w:szCs w:val="24"/>
        </w:rPr>
        <w:t>Phys. Rev. A</w:t>
      </w:r>
      <w:r w:rsidRPr="00107B6F">
        <w:rPr>
          <w:szCs w:val="24"/>
        </w:rPr>
        <w:t xml:space="preserve"> </w:t>
      </w:r>
      <w:r w:rsidRPr="00107B6F">
        <w:rPr>
          <w:b/>
          <w:szCs w:val="24"/>
        </w:rPr>
        <w:t>38</w:t>
      </w:r>
      <w:r w:rsidRPr="00107B6F">
        <w:rPr>
          <w:szCs w:val="24"/>
        </w:rPr>
        <w:t>, 3098-3100 (1988).</w:t>
      </w:r>
      <w:bookmarkEnd w:id="48"/>
    </w:p>
    <w:p w14:paraId="47747BA5" w14:textId="77777777" w:rsidR="00DC3663" w:rsidRPr="00107B6F" w:rsidRDefault="00DC3663" w:rsidP="00B91567">
      <w:pPr>
        <w:pStyle w:val="EndNoteBibliography"/>
        <w:ind w:left="720" w:hanging="720"/>
        <w:jc w:val="both"/>
        <w:rPr>
          <w:szCs w:val="24"/>
        </w:rPr>
      </w:pPr>
      <w:bookmarkStart w:id="49" w:name="_ENREF_49"/>
      <w:r w:rsidRPr="00107B6F">
        <w:rPr>
          <w:szCs w:val="24"/>
        </w:rPr>
        <w:t>55.</w:t>
      </w:r>
      <w:r w:rsidRPr="00107B6F">
        <w:rPr>
          <w:szCs w:val="24"/>
        </w:rPr>
        <w:tab/>
        <w:t xml:space="preserve">C. Lee, W. Yang, R. G. Parr, Development of the Colle-Salvetti correlation-energy formula into a functional of the electron density. </w:t>
      </w:r>
      <w:r w:rsidRPr="00107B6F">
        <w:rPr>
          <w:i/>
          <w:szCs w:val="24"/>
        </w:rPr>
        <w:t>Phys. Rev. B</w:t>
      </w:r>
      <w:r w:rsidRPr="00107B6F">
        <w:rPr>
          <w:szCs w:val="24"/>
        </w:rPr>
        <w:t xml:space="preserve"> </w:t>
      </w:r>
      <w:r w:rsidRPr="00107B6F">
        <w:rPr>
          <w:b/>
          <w:szCs w:val="24"/>
        </w:rPr>
        <w:t>37</w:t>
      </w:r>
      <w:r w:rsidRPr="00107B6F">
        <w:rPr>
          <w:szCs w:val="24"/>
        </w:rPr>
        <w:t>, 785-789 (1988).</w:t>
      </w:r>
      <w:bookmarkEnd w:id="49"/>
    </w:p>
    <w:p w14:paraId="5AB84D7E" w14:textId="77777777" w:rsidR="00DC3663" w:rsidRPr="00107B6F" w:rsidRDefault="00DC3663" w:rsidP="00B91567">
      <w:pPr>
        <w:pStyle w:val="EndNoteBibliography"/>
        <w:ind w:left="720" w:hanging="720"/>
        <w:jc w:val="both"/>
        <w:rPr>
          <w:szCs w:val="24"/>
        </w:rPr>
      </w:pPr>
      <w:bookmarkStart w:id="50" w:name="_ENREF_50"/>
      <w:r w:rsidRPr="00107B6F">
        <w:rPr>
          <w:szCs w:val="24"/>
        </w:rPr>
        <w:t>56.</w:t>
      </w:r>
      <w:r w:rsidRPr="00107B6F">
        <w:rPr>
          <w:szCs w:val="24"/>
        </w:rPr>
        <w:tab/>
        <w:t xml:space="preserve">A. D. Becke, Density‐functional thermochemistry. III. The role of exact exchange. </w:t>
      </w:r>
      <w:r w:rsidRPr="00107B6F">
        <w:rPr>
          <w:i/>
          <w:szCs w:val="24"/>
        </w:rPr>
        <w:t>J. Chem. Phys.</w:t>
      </w:r>
      <w:r w:rsidRPr="00107B6F">
        <w:rPr>
          <w:szCs w:val="24"/>
        </w:rPr>
        <w:t xml:space="preserve"> </w:t>
      </w:r>
      <w:r w:rsidRPr="00107B6F">
        <w:rPr>
          <w:b/>
          <w:szCs w:val="24"/>
        </w:rPr>
        <w:t>98</w:t>
      </w:r>
      <w:r w:rsidRPr="00107B6F">
        <w:rPr>
          <w:szCs w:val="24"/>
        </w:rPr>
        <w:t>, 5648-5652 (1993).</w:t>
      </w:r>
      <w:bookmarkEnd w:id="50"/>
    </w:p>
    <w:p w14:paraId="6B81D1D5" w14:textId="77777777" w:rsidR="00DC3663" w:rsidRPr="00107B6F" w:rsidRDefault="00DC3663" w:rsidP="00B91567">
      <w:pPr>
        <w:pStyle w:val="EndNoteBibliography"/>
        <w:ind w:left="720" w:hanging="720"/>
        <w:jc w:val="both"/>
        <w:rPr>
          <w:szCs w:val="24"/>
        </w:rPr>
      </w:pPr>
      <w:bookmarkStart w:id="51" w:name="_ENREF_51"/>
      <w:r w:rsidRPr="00107B6F">
        <w:rPr>
          <w:szCs w:val="24"/>
        </w:rPr>
        <w:t>57.</w:t>
      </w:r>
      <w:r w:rsidRPr="00107B6F">
        <w:rPr>
          <w:szCs w:val="24"/>
        </w:rPr>
        <w:tab/>
        <w:t xml:space="preserve">T. H. Dunning, Gaussian basis sets for use in correlated molecular calculations. I. The atoms boron through neon and hydrogen. </w:t>
      </w:r>
      <w:r w:rsidRPr="00107B6F">
        <w:rPr>
          <w:i/>
          <w:szCs w:val="24"/>
        </w:rPr>
        <w:t>J. Chem. Phys.</w:t>
      </w:r>
      <w:r w:rsidRPr="00107B6F">
        <w:rPr>
          <w:szCs w:val="24"/>
        </w:rPr>
        <w:t xml:space="preserve"> </w:t>
      </w:r>
      <w:r w:rsidRPr="00107B6F">
        <w:rPr>
          <w:b/>
          <w:szCs w:val="24"/>
        </w:rPr>
        <w:t>90</w:t>
      </w:r>
      <w:r w:rsidRPr="00107B6F">
        <w:rPr>
          <w:szCs w:val="24"/>
        </w:rPr>
        <w:t>, 1007-1023 (1989).</w:t>
      </w:r>
      <w:bookmarkEnd w:id="51"/>
    </w:p>
    <w:p w14:paraId="6E5BCA44" w14:textId="77777777" w:rsidR="00DC3663" w:rsidRPr="00107B6F" w:rsidRDefault="00DC3663" w:rsidP="00B91567">
      <w:pPr>
        <w:pStyle w:val="EndNoteBibliography"/>
        <w:ind w:left="720" w:hanging="720"/>
        <w:jc w:val="both"/>
        <w:rPr>
          <w:szCs w:val="24"/>
        </w:rPr>
      </w:pPr>
      <w:r w:rsidRPr="00107B6F">
        <w:rPr>
          <w:szCs w:val="24"/>
        </w:rPr>
        <w:t>58.</w:t>
      </w:r>
      <w:r w:rsidRPr="00107B6F">
        <w:rPr>
          <w:szCs w:val="24"/>
        </w:rPr>
        <w:tab/>
        <w:t xml:space="preserve">D. A. Matthews et al., Coupled-cluster techniques for computational chemistry: The CFOUR program package. J. Chem. Phys. </w:t>
      </w:r>
      <w:r w:rsidRPr="00107B6F">
        <w:rPr>
          <w:b/>
          <w:szCs w:val="24"/>
        </w:rPr>
        <w:t>152</w:t>
      </w:r>
      <w:r w:rsidRPr="00107B6F">
        <w:rPr>
          <w:szCs w:val="24"/>
        </w:rPr>
        <w:t>, 214108 (2020).</w:t>
      </w:r>
    </w:p>
    <w:p w14:paraId="526B9680" w14:textId="77777777" w:rsidR="00DC3663" w:rsidRPr="00107B6F" w:rsidRDefault="00DC3663" w:rsidP="00B91567">
      <w:pPr>
        <w:pStyle w:val="EndNoteBibliography"/>
        <w:ind w:left="720" w:hanging="720"/>
        <w:jc w:val="both"/>
        <w:rPr>
          <w:szCs w:val="24"/>
        </w:rPr>
      </w:pPr>
      <w:r w:rsidRPr="00107B6F">
        <w:rPr>
          <w:szCs w:val="24"/>
        </w:rPr>
        <w:t>59.</w:t>
      </w:r>
      <w:r w:rsidRPr="00107B6F">
        <w:rPr>
          <w:szCs w:val="24"/>
        </w:rPr>
        <w:tab/>
        <w:t xml:space="preserve">J. Čížek, On the correlation problem in atomic and molecular systems. Calculation of wavefunction components in Ursell-type expansion using quantum-field theoretical methods. J. Chem. Phys. </w:t>
      </w:r>
      <w:r w:rsidRPr="00107B6F">
        <w:rPr>
          <w:b/>
          <w:szCs w:val="24"/>
        </w:rPr>
        <w:t>45</w:t>
      </w:r>
      <w:r w:rsidRPr="00107B6F">
        <w:rPr>
          <w:szCs w:val="24"/>
        </w:rPr>
        <w:t>, 4256-4266 (1966).</w:t>
      </w:r>
    </w:p>
    <w:p w14:paraId="047999D3" w14:textId="77777777" w:rsidR="00DC3663" w:rsidRPr="00107B6F" w:rsidRDefault="00DC3663" w:rsidP="00B91567">
      <w:pPr>
        <w:pStyle w:val="EndNoteBibliography"/>
        <w:ind w:left="720" w:hanging="720"/>
        <w:jc w:val="both"/>
        <w:rPr>
          <w:szCs w:val="24"/>
        </w:rPr>
      </w:pPr>
      <w:r w:rsidRPr="00107B6F">
        <w:rPr>
          <w:szCs w:val="24"/>
        </w:rPr>
        <w:t>60.</w:t>
      </w:r>
      <w:r w:rsidRPr="00107B6F">
        <w:rPr>
          <w:szCs w:val="24"/>
        </w:rPr>
        <w:tab/>
        <w:t xml:space="preserve">K. Raghavachari, Electron correlation techniques in quantum chemistry: Recent advances. Annu. Rev. Phys. Chem. </w:t>
      </w:r>
      <w:r w:rsidRPr="00107B6F">
        <w:rPr>
          <w:b/>
          <w:szCs w:val="24"/>
        </w:rPr>
        <w:t>42</w:t>
      </w:r>
      <w:r w:rsidRPr="00107B6F">
        <w:rPr>
          <w:szCs w:val="24"/>
        </w:rPr>
        <w:t>, 615-642 (1991).</w:t>
      </w:r>
    </w:p>
    <w:p w14:paraId="480EE7A7" w14:textId="77777777" w:rsidR="00DC3663" w:rsidRPr="00107B6F" w:rsidRDefault="00DC3663" w:rsidP="00B91567">
      <w:pPr>
        <w:pStyle w:val="EndNoteBibliography"/>
        <w:ind w:left="720" w:hanging="720"/>
        <w:jc w:val="both"/>
        <w:rPr>
          <w:szCs w:val="24"/>
        </w:rPr>
      </w:pPr>
      <w:r w:rsidRPr="00107B6F">
        <w:rPr>
          <w:szCs w:val="24"/>
        </w:rPr>
        <w:t>61.</w:t>
      </w:r>
      <w:r w:rsidRPr="00107B6F">
        <w:rPr>
          <w:szCs w:val="24"/>
        </w:rPr>
        <w:tab/>
        <w:t xml:space="preserve">R. J. Bartlett, J. D. Watts, S. A. Kucharski, J. Noga, Non-iterative fifth-order triple and quadruple excitation energy corrections in correlated methods. Chem. Phys. Lett. </w:t>
      </w:r>
      <w:r w:rsidRPr="00107B6F">
        <w:rPr>
          <w:b/>
          <w:szCs w:val="24"/>
        </w:rPr>
        <w:t>165</w:t>
      </w:r>
      <w:r w:rsidRPr="00107B6F">
        <w:rPr>
          <w:szCs w:val="24"/>
        </w:rPr>
        <w:t>, 513-522 (1990).</w:t>
      </w:r>
    </w:p>
    <w:p w14:paraId="7ED9CDC0" w14:textId="77777777" w:rsidR="00DC3663" w:rsidRPr="00107B6F" w:rsidRDefault="00DC3663" w:rsidP="00B91567">
      <w:pPr>
        <w:pStyle w:val="EndNoteBibliography"/>
        <w:ind w:left="720" w:hanging="720"/>
        <w:jc w:val="both"/>
        <w:rPr>
          <w:szCs w:val="24"/>
        </w:rPr>
      </w:pPr>
      <w:r w:rsidRPr="00107B6F">
        <w:rPr>
          <w:szCs w:val="24"/>
        </w:rPr>
        <w:t>62.</w:t>
      </w:r>
      <w:r w:rsidRPr="00107B6F">
        <w:rPr>
          <w:szCs w:val="24"/>
        </w:rPr>
        <w:tab/>
      </w:r>
      <w:r w:rsidRPr="00107B6F">
        <w:rPr>
          <w:rFonts w:hint="eastAsia"/>
          <w:szCs w:val="24"/>
        </w:rPr>
        <w:t>R. A. Kendall, T. H. Dunning Jr, R. J. Harrison, Electron affinities of the first</w:t>
      </w:r>
      <w:r w:rsidRPr="00107B6F">
        <w:rPr>
          <w:rFonts w:hint="eastAsia"/>
          <w:szCs w:val="24"/>
        </w:rPr>
        <w:t>‐</w:t>
      </w:r>
      <w:r w:rsidRPr="00107B6F">
        <w:rPr>
          <w:rFonts w:hint="eastAsia"/>
          <w:szCs w:val="24"/>
        </w:rPr>
        <w:t xml:space="preserve">row atoms revisited. Systematic basis sets and wave functions. J. Chem. Phys. </w:t>
      </w:r>
      <w:r w:rsidRPr="00107B6F">
        <w:rPr>
          <w:rFonts w:hint="eastAsia"/>
          <w:b/>
          <w:szCs w:val="24"/>
        </w:rPr>
        <w:t>96</w:t>
      </w:r>
      <w:r w:rsidRPr="00107B6F">
        <w:rPr>
          <w:rFonts w:hint="eastAsia"/>
          <w:szCs w:val="24"/>
        </w:rPr>
        <w:t>, 6796-6806 (1992).</w:t>
      </w:r>
    </w:p>
    <w:p w14:paraId="04B74806" w14:textId="77777777" w:rsidR="00DC3663" w:rsidRPr="00107B6F" w:rsidRDefault="00DC3663" w:rsidP="00B91567">
      <w:pPr>
        <w:pStyle w:val="EndNoteBibliography"/>
        <w:ind w:left="720" w:hanging="720"/>
        <w:jc w:val="both"/>
        <w:rPr>
          <w:szCs w:val="24"/>
        </w:rPr>
      </w:pPr>
      <w:bookmarkStart w:id="52" w:name="_ENREF_55"/>
      <w:r w:rsidRPr="00107B6F">
        <w:rPr>
          <w:szCs w:val="24"/>
        </w:rPr>
        <w:t>63.</w:t>
      </w:r>
      <w:r w:rsidRPr="00107B6F">
        <w:rPr>
          <w:szCs w:val="24"/>
        </w:rPr>
        <w:tab/>
        <w:t xml:space="preserve">J. F. Stanton, Why CCSD(T) works: a different perspective. </w:t>
      </w:r>
      <w:r w:rsidRPr="00107B6F">
        <w:rPr>
          <w:i/>
          <w:szCs w:val="24"/>
        </w:rPr>
        <w:t>Chem. Phys. Lett.</w:t>
      </w:r>
      <w:r w:rsidRPr="00107B6F">
        <w:rPr>
          <w:szCs w:val="24"/>
        </w:rPr>
        <w:t xml:space="preserve"> </w:t>
      </w:r>
      <w:r w:rsidRPr="00107B6F">
        <w:rPr>
          <w:b/>
          <w:szCs w:val="24"/>
        </w:rPr>
        <w:t>281</w:t>
      </w:r>
      <w:r w:rsidRPr="00107B6F">
        <w:rPr>
          <w:szCs w:val="24"/>
        </w:rPr>
        <w:t>, 130-134 (1997).</w:t>
      </w:r>
      <w:bookmarkEnd w:id="52"/>
    </w:p>
    <w:p w14:paraId="0652B8AB" w14:textId="77777777" w:rsidR="00DC3663" w:rsidRPr="00107B6F" w:rsidRDefault="00DC3663" w:rsidP="00B91567">
      <w:pPr>
        <w:pStyle w:val="EndNoteBibliography"/>
        <w:ind w:left="720" w:hanging="720"/>
        <w:jc w:val="both"/>
        <w:rPr>
          <w:szCs w:val="24"/>
        </w:rPr>
      </w:pPr>
      <w:bookmarkStart w:id="53" w:name="_ENREF_56"/>
      <w:r w:rsidRPr="00107B6F">
        <w:rPr>
          <w:szCs w:val="24"/>
        </w:rPr>
        <w:t>64.</w:t>
      </w:r>
      <w:r w:rsidRPr="00107B6F">
        <w:rPr>
          <w:szCs w:val="24"/>
        </w:rPr>
        <w:tab/>
        <w:t xml:space="preserve">F. Neese, Software update: the ORCA program system, version 4.0. </w:t>
      </w:r>
      <w:r w:rsidRPr="00107B6F">
        <w:rPr>
          <w:i/>
          <w:szCs w:val="24"/>
        </w:rPr>
        <w:t>WIREs Comput Mol Sci</w:t>
      </w:r>
      <w:r w:rsidRPr="00107B6F">
        <w:rPr>
          <w:szCs w:val="24"/>
        </w:rPr>
        <w:t xml:space="preserve"> </w:t>
      </w:r>
      <w:r w:rsidRPr="00107B6F">
        <w:rPr>
          <w:b/>
          <w:szCs w:val="24"/>
        </w:rPr>
        <w:t xml:space="preserve">8 </w:t>
      </w:r>
      <w:r w:rsidRPr="00107B6F">
        <w:rPr>
          <w:szCs w:val="24"/>
        </w:rPr>
        <w:t>e1327 (2018).</w:t>
      </w:r>
      <w:bookmarkEnd w:id="53"/>
    </w:p>
    <w:p w14:paraId="2E832B39" w14:textId="77777777" w:rsidR="00DC3663" w:rsidRPr="00107B6F" w:rsidRDefault="00DC3663" w:rsidP="00B91567">
      <w:pPr>
        <w:pStyle w:val="EndNoteBibliography"/>
        <w:ind w:left="720" w:hanging="720"/>
        <w:jc w:val="both"/>
        <w:rPr>
          <w:szCs w:val="24"/>
        </w:rPr>
      </w:pPr>
      <w:bookmarkStart w:id="54" w:name="_ENREF_57"/>
      <w:r w:rsidRPr="00107B6F">
        <w:rPr>
          <w:szCs w:val="24"/>
        </w:rPr>
        <w:t>65.</w:t>
      </w:r>
      <w:r w:rsidRPr="00107B6F">
        <w:rPr>
          <w:szCs w:val="24"/>
        </w:rPr>
        <w:tab/>
        <w:t>K. A. Peterson, D. E. Woon, T. H. D. Jr., Benchmark calculations with correlated molecular wave functions. IV. The classical barrier height of the H+H</w:t>
      </w:r>
      <w:r w:rsidRPr="00107B6F">
        <w:rPr>
          <w:szCs w:val="24"/>
          <w:vertAlign w:val="subscript"/>
        </w:rPr>
        <w:t>2</w:t>
      </w:r>
      <w:r w:rsidRPr="00107B6F">
        <w:rPr>
          <w:szCs w:val="24"/>
        </w:rPr>
        <w:t>→H</w:t>
      </w:r>
      <w:r w:rsidRPr="00107B6F">
        <w:rPr>
          <w:szCs w:val="24"/>
          <w:vertAlign w:val="subscript"/>
        </w:rPr>
        <w:t>2</w:t>
      </w:r>
      <w:r w:rsidRPr="00107B6F">
        <w:rPr>
          <w:szCs w:val="24"/>
        </w:rPr>
        <w:t xml:space="preserve">+H reaction. </w:t>
      </w:r>
      <w:r w:rsidRPr="00107B6F">
        <w:rPr>
          <w:i/>
          <w:szCs w:val="24"/>
        </w:rPr>
        <w:t>J. Chem. Phys.</w:t>
      </w:r>
      <w:r w:rsidRPr="00107B6F">
        <w:rPr>
          <w:szCs w:val="24"/>
        </w:rPr>
        <w:t xml:space="preserve"> </w:t>
      </w:r>
      <w:r w:rsidRPr="00107B6F">
        <w:rPr>
          <w:b/>
          <w:szCs w:val="24"/>
        </w:rPr>
        <w:t>100</w:t>
      </w:r>
      <w:r w:rsidRPr="00107B6F">
        <w:rPr>
          <w:szCs w:val="24"/>
        </w:rPr>
        <w:t>, 7410-7415 (1994).</w:t>
      </w:r>
      <w:bookmarkEnd w:id="54"/>
    </w:p>
    <w:p w14:paraId="534B1E3D" w14:textId="66787582" w:rsidR="00656D26" w:rsidRPr="00107B6F" w:rsidRDefault="00DC3663" w:rsidP="00F738D7">
      <w:pPr>
        <w:pStyle w:val="EndNoteBibliography"/>
        <w:ind w:left="720" w:hanging="720"/>
        <w:jc w:val="both"/>
        <w:rPr>
          <w:color w:val="000000"/>
          <w:szCs w:val="24"/>
        </w:rPr>
      </w:pPr>
      <w:r w:rsidRPr="00107B6F">
        <w:rPr>
          <w:szCs w:val="24"/>
        </w:rPr>
        <w:t>66.</w:t>
      </w:r>
      <w:r w:rsidRPr="00107B6F">
        <w:rPr>
          <w:szCs w:val="24"/>
        </w:rPr>
        <w:tab/>
      </w:r>
      <w:r w:rsidRPr="00107B6F">
        <w:rPr>
          <w:color w:val="000000"/>
          <w:szCs w:val="24"/>
        </w:rPr>
        <w:t>Werner, H.-J.; Knowles, P.; Lindh, R.; Manby, F. R.; Schu</w:t>
      </w:r>
      <w:r w:rsidRPr="00107B6F">
        <w:rPr>
          <w:rFonts w:eastAsia="AdvOT8608a8d1+03"/>
          <w:color w:val="000000"/>
          <w:szCs w:val="24"/>
        </w:rPr>
        <w:t>̈</w:t>
      </w:r>
      <w:r w:rsidRPr="00107B6F">
        <w:rPr>
          <w:color w:val="000000"/>
          <w:szCs w:val="24"/>
        </w:rPr>
        <w:t xml:space="preserve">tz, M.; Celani, P.; Korona, T.; Rauhut, G.; Amos, R.; Bernhardsson, A. , et al. MOLPRO, Version 2021.2, A package of ab initio programs; University of Cardiff: Cardiff, U.K., </w:t>
      </w:r>
      <w:r w:rsidRPr="00107B6F">
        <w:rPr>
          <w:b/>
          <w:bCs/>
          <w:color w:val="000000"/>
          <w:szCs w:val="24"/>
        </w:rPr>
        <w:t>2021</w:t>
      </w:r>
      <w:r w:rsidRPr="00107B6F">
        <w:rPr>
          <w:color w:val="000000"/>
          <w:szCs w:val="24"/>
        </w:rPr>
        <w:t xml:space="preserve">; see </w:t>
      </w:r>
      <w:hyperlink r:id="rId14" w:history="1">
        <w:r w:rsidRPr="00107B6F">
          <w:rPr>
            <w:rStyle w:val="Hyperlink"/>
            <w:szCs w:val="24"/>
          </w:rPr>
          <w:t>http://www.molpro.net</w:t>
        </w:r>
      </w:hyperlink>
      <w:r w:rsidRPr="00107B6F">
        <w:rPr>
          <w:color w:val="000000"/>
          <w:szCs w:val="24"/>
        </w:rPr>
        <w:t>.</w:t>
      </w:r>
    </w:p>
    <w:p w14:paraId="0EC8AB8E" w14:textId="77777777" w:rsidR="00DC3663" w:rsidRPr="00107B6F" w:rsidRDefault="00DC3663" w:rsidP="00B91567">
      <w:pPr>
        <w:pStyle w:val="EndNoteBibliography"/>
        <w:ind w:left="720" w:hanging="720"/>
        <w:jc w:val="both"/>
        <w:rPr>
          <w:szCs w:val="24"/>
        </w:rPr>
      </w:pPr>
      <w:bookmarkStart w:id="55" w:name="_ENREF_58"/>
      <w:r w:rsidRPr="00107B6F">
        <w:rPr>
          <w:szCs w:val="24"/>
        </w:rPr>
        <w:t>67.</w:t>
      </w:r>
      <w:r w:rsidRPr="00107B6F">
        <w:rPr>
          <w:szCs w:val="24"/>
        </w:rPr>
        <w:tab/>
        <w:t xml:space="preserve">N. F. Kleimeier, A. K. Eckhardt, R. I. Kaiser, Identification of glycolaldehyde enol (HOHC═CHOH) in interstellar analogue ices. </w:t>
      </w:r>
      <w:r w:rsidRPr="00107B6F">
        <w:rPr>
          <w:i/>
          <w:szCs w:val="24"/>
        </w:rPr>
        <w:t>J. Am. Chem. Soc.</w:t>
      </w:r>
      <w:r w:rsidRPr="00107B6F">
        <w:rPr>
          <w:szCs w:val="24"/>
        </w:rPr>
        <w:t xml:space="preserve"> </w:t>
      </w:r>
      <w:r w:rsidRPr="00107B6F">
        <w:rPr>
          <w:b/>
          <w:szCs w:val="24"/>
        </w:rPr>
        <w:t>143</w:t>
      </w:r>
      <w:r w:rsidRPr="00107B6F">
        <w:rPr>
          <w:szCs w:val="24"/>
        </w:rPr>
        <w:t>, 14009-14018 (2021).</w:t>
      </w:r>
      <w:bookmarkEnd w:id="55"/>
    </w:p>
    <w:p w14:paraId="436A0C93" w14:textId="77777777" w:rsidR="00DC3663" w:rsidRPr="00107B6F" w:rsidRDefault="00DC3663" w:rsidP="00B91567">
      <w:pPr>
        <w:pStyle w:val="EndNoteBibliography"/>
        <w:ind w:left="720" w:hanging="720"/>
        <w:jc w:val="both"/>
        <w:rPr>
          <w:szCs w:val="24"/>
        </w:rPr>
      </w:pPr>
      <w:bookmarkStart w:id="56" w:name="_ENREF_59"/>
      <w:r w:rsidRPr="00107B6F">
        <w:rPr>
          <w:szCs w:val="24"/>
        </w:rPr>
        <w:lastRenderedPageBreak/>
        <w:t>68.</w:t>
      </w:r>
      <w:r w:rsidRPr="00107B6F">
        <w:rPr>
          <w:szCs w:val="24"/>
        </w:rPr>
        <w:tab/>
        <w:t>N. F. Kleimeier, R. I. Kaiser, Interstellar enolization-acetaldehyde (CH</w:t>
      </w:r>
      <w:r w:rsidRPr="00107B6F">
        <w:rPr>
          <w:szCs w:val="24"/>
          <w:vertAlign w:val="subscript"/>
        </w:rPr>
        <w:t>3</w:t>
      </w:r>
      <w:r w:rsidRPr="00107B6F">
        <w:rPr>
          <w:szCs w:val="24"/>
        </w:rPr>
        <w:t>CHO) and vinyl alcohol (H</w:t>
      </w:r>
      <w:r w:rsidRPr="00107B6F">
        <w:rPr>
          <w:szCs w:val="24"/>
          <w:vertAlign w:val="subscript"/>
        </w:rPr>
        <w:t>2</w:t>
      </w:r>
      <w:r w:rsidRPr="00107B6F">
        <w:rPr>
          <w:szCs w:val="24"/>
        </w:rPr>
        <w:t xml:space="preserve">CCH(OH)) as a case study. </w:t>
      </w:r>
      <w:r w:rsidRPr="00107B6F">
        <w:rPr>
          <w:i/>
          <w:szCs w:val="24"/>
        </w:rPr>
        <w:t>ChemPhysChem</w:t>
      </w:r>
      <w:r w:rsidRPr="00107B6F">
        <w:rPr>
          <w:szCs w:val="24"/>
        </w:rPr>
        <w:t xml:space="preserve"> </w:t>
      </w:r>
      <w:r w:rsidRPr="00107B6F">
        <w:rPr>
          <w:b/>
          <w:szCs w:val="24"/>
        </w:rPr>
        <w:t>22</w:t>
      </w:r>
      <w:r w:rsidRPr="00107B6F">
        <w:rPr>
          <w:szCs w:val="24"/>
        </w:rPr>
        <w:t>, 1229-1236 (2021).</w:t>
      </w:r>
      <w:bookmarkEnd w:id="56"/>
    </w:p>
    <w:p w14:paraId="567140C3" w14:textId="77777777" w:rsidR="00DC3663" w:rsidRPr="00107B6F" w:rsidRDefault="00DC3663" w:rsidP="00B91567">
      <w:pPr>
        <w:ind w:left="720" w:hanging="720"/>
        <w:jc w:val="both"/>
        <w:rPr>
          <w:noProof/>
          <w:sz w:val="24"/>
          <w:szCs w:val="24"/>
        </w:rPr>
      </w:pPr>
      <w:r w:rsidRPr="00107B6F">
        <w:rPr>
          <w:noProof/>
          <w:sz w:val="24"/>
          <w:szCs w:val="24"/>
        </w:rPr>
        <w:t>69.</w:t>
      </w:r>
      <w:r w:rsidRPr="00107B6F">
        <w:rPr>
          <w:noProof/>
          <w:sz w:val="24"/>
          <w:szCs w:val="24"/>
        </w:rPr>
        <w:tab/>
        <w:t>C. Zhu, R. Frigge, A. Bergantini, R. C. Fortenberry, R. I. Kaiser, Untangling the formation of methoxymethanol (CH</w:t>
      </w:r>
      <w:r w:rsidRPr="00107B6F">
        <w:rPr>
          <w:noProof/>
          <w:sz w:val="24"/>
          <w:szCs w:val="24"/>
          <w:vertAlign w:val="subscript"/>
        </w:rPr>
        <w:t>3</w:t>
      </w:r>
      <w:r w:rsidRPr="00107B6F">
        <w:rPr>
          <w:noProof/>
          <w:sz w:val="24"/>
          <w:szCs w:val="24"/>
        </w:rPr>
        <w:t>OCH</w:t>
      </w:r>
      <w:r w:rsidRPr="00107B6F">
        <w:rPr>
          <w:noProof/>
          <w:sz w:val="24"/>
          <w:szCs w:val="24"/>
          <w:vertAlign w:val="subscript"/>
        </w:rPr>
        <w:t>2</w:t>
      </w:r>
      <w:r w:rsidRPr="00107B6F">
        <w:rPr>
          <w:noProof/>
          <w:sz w:val="24"/>
          <w:szCs w:val="24"/>
        </w:rPr>
        <w:t>OH) and dimethyl peroxide (CH</w:t>
      </w:r>
      <w:r w:rsidRPr="00107B6F">
        <w:rPr>
          <w:noProof/>
          <w:sz w:val="24"/>
          <w:szCs w:val="24"/>
          <w:vertAlign w:val="subscript"/>
        </w:rPr>
        <w:t>3</w:t>
      </w:r>
      <w:r w:rsidRPr="00107B6F">
        <w:rPr>
          <w:noProof/>
          <w:sz w:val="24"/>
          <w:szCs w:val="24"/>
        </w:rPr>
        <w:t>OOCH</w:t>
      </w:r>
      <w:r w:rsidRPr="00107B6F">
        <w:rPr>
          <w:noProof/>
          <w:sz w:val="24"/>
          <w:szCs w:val="24"/>
          <w:vertAlign w:val="subscript"/>
        </w:rPr>
        <w:t>3</w:t>
      </w:r>
      <w:r w:rsidRPr="00107B6F">
        <w:rPr>
          <w:noProof/>
          <w:sz w:val="24"/>
          <w:szCs w:val="24"/>
        </w:rPr>
        <w:t xml:space="preserve">) in star-forming regions. </w:t>
      </w:r>
      <w:r w:rsidRPr="00107B6F">
        <w:rPr>
          <w:i/>
          <w:noProof/>
          <w:sz w:val="24"/>
          <w:szCs w:val="24"/>
        </w:rPr>
        <w:t>Astrophys. J.</w:t>
      </w:r>
      <w:r w:rsidRPr="00107B6F">
        <w:rPr>
          <w:noProof/>
          <w:sz w:val="24"/>
          <w:szCs w:val="24"/>
        </w:rPr>
        <w:t xml:space="preserve"> </w:t>
      </w:r>
      <w:r w:rsidRPr="00107B6F">
        <w:rPr>
          <w:b/>
          <w:noProof/>
          <w:sz w:val="24"/>
          <w:szCs w:val="24"/>
        </w:rPr>
        <w:t>881</w:t>
      </w:r>
      <w:r w:rsidRPr="00107B6F">
        <w:rPr>
          <w:noProof/>
          <w:sz w:val="24"/>
          <w:szCs w:val="24"/>
        </w:rPr>
        <w:t>, 156 (2019).</w:t>
      </w:r>
    </w:p>
    <w:p w14:paraId="51CE5F1E" w14:textId="77777777" w:rsidR="00DC3663" w:rsidRPr="00107B6F" w:rsidRDefault="00DC3663" w:rsidP="00DC3663">
      <w:pPr>
        <w:pStyle w:val="EndNoteBibliography"/>
        <w:ind w:left="720" w:hanging="720"/>
      </w:pPr>
    </w:p>
    <w:p w14:paraId="62E2BA7B" w14:textId="704C87D0" w:rsidR="00ED48DB" w:rsidRPr="00107B6F" w:rsidRDefault="00ED48DB" w:rsidP="0077138D">
      <w:pPr>
        <w:pStyle w:val="Acknowledgement"/>
        <w:spacing w:after="120" w:line="360" w:lineRule="auto"/>
        <w:ind w:left="0" w:firstLine="0"/>
        <w:jc w:val="both"/>
        <w:rPr>
          <w:b/>
        </w:rPr>
      </w:pPr>
      <w:r w:rsidRPr="00107B6F">
        <w:rPr>
          <w:b/>
        </w:rPr>
        <w:t>Acknowledgments</w:t>
      </w:r>
    </w:p>
    <w:p w14:paraId="0E7767D5" w14:textId="77777777" w:rsidR="008E3FFB" w:rsidRPr="00107B6F" w:rsidRDefault="00ED48DB" w:rsidP="008E3FFB">
      <w:pPr>
        <w:pStyle w:val="EndNoteBibliography"/>
        <w:spacing w:after="240"/>
        <w:jc w:val="both"/>
        <w:outlineLvl w:val="0"/>
        <w:rPr>
          <w:lang w:eastAsia="zh-TW"/>
        </w:rPr>
      </w:pPr>
      <w:r w:rsidRPr="00107B6F">
        <w:t xml:space="preserve">   </w:t>
      </w:r>
      <w:r w:rsidR="008E3FFB" w:rsidRPr="00107B6F">
        <w:rPr>
          <w:b/>
        </w:rPr>
        <w:t xml:space="preserve">Funding: </w:t>
      </w:r>
      <w:r w:rsidR="008E3FFB" w:rsidRPr="00107B6F">
        <w:t xml:space="preserve">This work was supported by US National Science Foundation, </w:t>
      </w:r>
      <w:r w:rsidR="008E3FFB" w:rsidRPr="00107B6F">
        <w:rPr>
          <w:color w:val="000000" w:themeColor="text1"/>
        </w:rPr>
        <w:t xml:space="preserve">Division of Astronomical Sciences under grant AST-2103269 awarded to the University of Hawaii at Manoa (R. I. K.). A.K.E. thanks the Fonds der Chemischen Industrie (Liebig Fellowship) and the Deutsche Forschungsgemeinschaft (DFG, German Research Foundation) under Germany's Excellence Strategy – EXC-2033 – 390677874 - RESOLV for funding. </w:t>
      </w:r>
      <w:r w:rsidR="008E3FFB" w:rsidRPr="00107B6F">
        <w:rPr>
          <w:b/>
          <w:color w:val="000000" w:themeColor="text1"/>
        </w:rPr>
        <w:t xml:space="preserve">Author Contributions: </w:t>
      </w:r>
      <w:r w:rsidR="008E3FFB" w:rsidRPr="00107B6F">
        <w:rPr>
          <w:color w:val="000000" w:themeColor="text1"/>
        </w:rPr>
        <w:t xml:space="preserve">R. I. K designed the experiments. J. W., J. H. M, A. M. T. performed experiments and analyzed the data. A. K. E. and A. M. M. carried out the theoretical analysis. J.W., A. K. E., and R. I. K wrote the manuscript, which was read, revised, and approved </w:t>
      </w:r>
      <w:r w:rsidR="008E3FFB" w:rsidRPr="00107B6F">
        <w:t xml:space="preserve">by all co-authors. </w:t>
      </w:r>
      <w:r w:rsidR="008E3FFB" w:rsidRPr="00107B6F">
        <w:rPr>
          <w:b/>
        </w:rPr>
        <w:t xml:space="preserve">Competing interests: </w:t>
      </w:r>
      <w:r w:rsidR="008E3FFB" w:rsidRPr="00107B6F">
        <w:t xml:space="preserve">The authors declare no competing interests. </w:t>
      </w:r>
      <w:r w:rsidR="008E3FFB" w:rsidRPr="00107B6F">
        <w:rPr>
          <w:b/>
        </w:rPr>
        <w:t xml:space="preserve">Data and materials availability: </w:t>
      </w:r>
      <w:r w:rsidR="008E3FFB" w:rsidRPr="00107B6F">
        <w:t xml:space="preserve">All data is available in the main text or the supplementary materials. </w:t>
      </w:r>
      <w:r w:rsidR="008E3FFB" w:rsidRPr="00107B6F">
        <w:rPr>
          <w:szCs w:val="24"/>
        </w:rPr>
        <w:t xml:space="preserve"> </w:t>
      </w:r>
    </w:p>
    <w:p w14:paraId="2F18ED1B" w14:textId="48B3B714" w:rsidR="00ED48DB" w:rsidRPr="00107B6F" w:rsidRDefault="00ED48DB" w:rsidP="00ED48DB">
      <w:pPr>
        <w:pStyle w:val="Acknowledgement"/>
        <w:spacing w:after="120" w:line="360" w:lineRule="auto"/>
        <w:ind w:left="0" w:firstLine="0"/>
        <w:jc w:val="both"/>
      </w:pPr>
      <w:r w:rsidRPr="00107B6F">
        <w:t xml:space="preserve"> </w:t>
      </w:r>
    </w:p>
    <w:p w14:paraId="1BD549E1" w14:textId="77777777" w:rsidR="0077138D" w:rsidRPr="00107B6F" w:rsidRDefault="0077138D">
      <w:pPr>
        <w:rPr>
          <w:rFonts w:eastAsia="Times New Roman"/>
          <w:b/>
          <w:sz w:val="24"/>
          <w:szCs w:val="24"/>
        </w:rPr>
      </w:pPr>
      <w:r w:rsidRPr="00107B6F">
        <w:rPr>
          <w:b/>
        </w:rPr>
        <w:br w:type="page"/>
      </w:r>
    </w:p>
    <w:p w14:paraId="6A4CF847" w14:textId="42421DBC" w:rsidR="00DC52A2" w:rsidRPr="00107B6F" w:rsidRDefault="00ED48DB" w:rsidP="00D50F75">
      <w:pPr>
        <w:pStyle w:val="Acknowledgement"/>
        <w:spacing w:after="240" w:line="360" w:lineRule="auto"/>
        <w:jc w:val="both"/>
        <w:rPr>
          <w:b/>
        </w:rPr>
      </w:pPr>
      <w:r w:rsidRPr="00107B6F">
        <w:rPr>
          <w:b/>
        </w:rPr>
        <w:lastRenderedPageBreak/>
        <w:t>Figures</w:t>
      </w:r>
    </w:p>
    <w:p w14:paraId="7D7B8983" w14:textId="5D852C38" w:rsidR="00DC52A2" w:rsidRPr="00107B6F" w:rsidRDefault="00DC52A2">
      <w:pPr>
        <w:rPr>
          <w:rFonts w:eastAsia="Times New Roman"/>
          <w:b/>
          <w:sz w:val="24"/>
          <w:szCs w:val="24"/>
        </w:rPr>
      </w:pPr>
    </w:p>
    <w:p w14:paraId="186DAAE7" w14:textId="77777777" w:rsidR="00ED48DB" w:rsidRPr="00107B6F" w:rsidRDefault="00ED48DB" w:rsidP="00D50F75">
      <w:pPr>
        <w:pStyle w:val="Acknowledgement"/>
        <w:spacing w:after="240" w:line="360" w:lineRule="auto"/>
        <w:jc w:val="both"/>
        <w:rPr>
          <w:b/>
        </w:rPr>
      </w:pPr>
    </w:p>
    <w:p w14:paraId="700CE8B1" w14:textId="4AECABE1" w:rsidR="00D50F75" w:rsidRPr="00107B6F" w:rsidRDefault="000E5E77" w:rsidP="00D50F75">
      <w:pPr>
        <w:pStyle w:val="Acknowledgement"/>
        <w:spacing w:after="120" w:line="360" w:lineRule="auto"/>
        <w:jc w:val="center"/>
        <w:rPr>
          <w:b/>
        </w:rPr>
      </w:pPr>
      <w:r w:rsidRPr="00107B6F">
        <w:rPr>
          <w:b/>
          <w:noProof/>
          <w:lang w:eastAsia="zh-CN"/>
        </w:rPr>
        <w:drawing>
          <wp:inline distT="0" distB="0" distL="0" distR="0" wp14:anchorId="748AA928" wp14:editId="06885C3F">
            <wp:extent cx="5114925" cy="3409949"/>
            <wp:effectExtent l="0" t="0" r="0" b="635"/>
            <wp:docPr id="4" name="Picture 4" descr="D:\Dropbox\Astrochemistry\5 C2H2O-oxirene\Figure\c2h2o isomers-figure 1-10272022-add carbene.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Dropbox\Astrochemistry\5 C2H2O-oxirene\Figure\c2h2o isomers-figure 1-10272022-add carbene.tif"/>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133955" cy="3422635"/>
                    </a:xfrm>
                    <a:prstGeom prst="rect">
                      <a:avLst/>
                    </a:prstGeom>
                    <a:noFill/>
                    <a:ln>
                      <a:noFill/>
                    </a:ln>
                  </pic:spPr>
                </pic:pic>
              </a:graphicData>
            </a:graphic>
          </wp:inline>
        </w:drawing>
      </w:r>
    </w:p>
    <w:p w14:paraId="25DDA2F9" w14:textId="79D581A5" w:rsidR="00D50F75" w:rsidRPr="00107B6F" w:rsidRDefault="000E5E77" w:rsidP="001A1AA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360" w:lineRule="auto"/>
        <w:jc w:val="both"/>
        <w:rPr>
          <w:sz w:val="24"/>
          <w:szCs w:val="24"/>
        </w:rPr>
      </w:pPr>
      <w:r w:rsidRPr="00107B6F">
        <w:rPr>
          <w:b/>
          <w:sz w:val="24"/>
          <w:szCs w:val="24"/>
        </w:rPr>
        <w:t>Fig. 1</w:t>
      </w:r>
      <w:r w:rsidRPr="00107B6F">
        <w:rPr>
          <w:sz w:val="24"/>
          <w:szCs w:val="24"/>
        </w:rPr>
        <w:t xml:space="preserve">. </w:t>
      </w:r>
      <w:r w:rsidRPr="00107B6F">
        <w:rPr>
          <w:b/>
          <w:sz w:val="24"/>
          <w:szCs w:val="24"/>
        </w:rPr>
        <w:t>Structures of C</w:t>
      </w:r>
      <w:r w:rsidRPr="00107B6F">
        <w:rPr>
          <w:b/>
          <w:sz w:val="24"/>
          <w:szCs w:val="24"/>
          <w:vertAlign w:val="subscript"/>
        </w:rPr>
        <w:t>2</w:t>
      </w:r>
      <w:r w:rsidRPr="00107B6F">
        <w:rPr>
          <w:b/>
          <w:sz w:val="24"/>
          <w:szCs w:val="24"/>
        </w:rPr>
        <w:t>H</w:t>
      </w:r>
      <w:r w:rsidRPr="00107B6F">
        <w:rPr>
          <w:b/>
          <w:sz w:val="24"/>
          <w:szCs w:val="24"/>
          <w:vertAlign w:val="subscript"/>
        </w:rPr>
        <w:t>2</w:t>
      </w:r>
      <w:r w:rsidRPr="00107B6F">
        <w:rPr>
          <w:b/>
          <w:sz w:val="24"/>
          <w:szCs w:val="24"/>
        </w:rPr>
        <w:t>O isomers</w:t>
      </w:r>
      <w:r w:rsidRPr="00107B6F">
        <w:rPr>
          <w:sz w:val="24"/>
          <w:szCs w:val="24"/>
        </w:rPr>
        <w:t xml:space="preserve">. Bond length (in </w:t>
      </w:r>
      <w:proofErr w:type="spellStart"/>
      <w:r w:rsidRPr="00107B6F">
        <w:rPr>
          <w:sz w:val="24"/>
          <w:szCs w:val="24"/>
        </w:rPr>
        <w:t>picometer</w:t>
      </w:r>
      <w:proofErr w:type="spellEnd"/>
      <w:r w:rsidRPr="00107B6F">
        <w:rPr>
          <w:sz w:val="24"/>
          <w:szCs w:val="24"/>
        </w:rPr>
        <w:t xml:space="preserve">), angles (in degrees), </w:t>
      </w:r>
      <w:r w:rsidRPr="00107B6F">
        <w:rPr>
          <w:rFonts w:eastAsia="Times New Roman"/>
          <w:sz w:val="24"/>
          <w:szCs w:val="24"/>
        </w:rPr>
        <w:t>point groups, and electronic ground states</w:t>
      </w:r>
      <w:r w:rsidRPr="00107B6F">
        <w:rPr>
          <w:sz w:val="24"/>
          <w:szCs w:val="24"/>
        </w:rPr>
        <w:t xml:space="preserve"> are shown.</w:t>
      </w:r>
      <w:r w:rsidRPr="00107B6F">
        <w:rPr>
          <w:rFonts w:eastAsia="Times New Roman"/>
          <w:sz w:val="24"/>
          <w:szCs w:val="24"/>
        </w:rPr>
        <w:t xml:space="preserve"> The atoms are color-coded in white (hydrogen), gray (carbon), and red (oxygen). </w:t>
      </w:r>
      <w:r w:rsidRPr="00107B6F">
        <w:rPr>
          <w:sz w:val="24"/>
          <w:szCs w:val="24"/>
        </w:rPr>
        <w:t xml:space="preserve">Ranges of </w:t>
      </w:r>
      <w:r w:rsidRPr="00107B6F">
        <w:rPr>
          <w:rFonts w:eastAsia="Times New Roman"/>
          <w:sz w:val="24"/>
          <w:szCs w:val="24"/>
        </w:rPr>
        <w:t xml:space="preserve">computed </w:t>
      </w:r>
      <w:r w:rsidRPr="00107B6F">
        <w:rPr>
          <w:sz w:val="24"/>
          <w:szCs w:val="24"/>
        </w:rPr>
        <w:t xml:space="preserve">adiabatic ionization energies (IEs) </w:t>
      </w:r>
      <w:r w:rsidRPr="00107B6F">
        <w:rPr>
          <w:rFonts w:eastAsia="Times New Roman"/>
          <w:sz w:val="24"/>
          <w:szCs w:val="24"/>
        </w:rPr>
        <w:t xml:space="preserve">corrected for the electric field effect, </w:t>
      </w:r>
      <w:r w:rsidRPr="00107B6F">
        <w:rPr>
          <w:sz w:val="24"/>
          <w:szCs w:val="24"/>
        </w:rPr>
        <w:t>and relative energies (Δ</w:t>
      </w:r>
      <w:r w:rsidRPr="00107B6F">
        <w:rPr>
          <w:i/>
          <w:sz w:val="24"/>
          <w:szCs w:val="24"/>
        </w:rPr>
        <w:t>E</w:t>
      </w:r>
      <w:r w:rsidRPr="00107B6F">
        <w:rPr>
          <w:sz w:val="24"/>
          <w:szCs w:val="24"/>
        </w:rPr>
        <w:t>) calculated at the</w:t>
      </w:r>
      <w:r w:rsidRPr="00107B6F">
        <w:t xml:space="preserve"> </w:t>
      </w:r>
      <w:r w:rsidRPr="00107B6F">
        <w:rPr>
          <w:sz w:val="24"/>
          <w:szCs w:val="24"/>
        </w:rPr>
        <w:t>CCSD(T)/</w:t>
      </w:r>
      <w:proofErr w:type="spellStart"/>
      <w:r w:rsidRPr="00107B6F">
        <w:rPr>
          <w:sz w:val="24"/>
          <w:szCs w:val="24"/>
        </w:rPr>
        <w:t>aug</w:t>
      </w:r>
      <w:proofErr w:type="spellEnd"/>
      <w:r w:rsidRPr="00107B6F">
        <w:rPr>
          <w:sz w:val="24"/>
          <w:szCs w:val="24"/>
        </w:rPr>
        <w:t>-cc-</w:t>
      </w:r>
      <w:proofErr w:type="spellStart"/>
      <w:r w:rsidRPr="00107B6F">
        <w:rPr>
          <w:sz w:val="24"/>
          <w:szCs w:val="24"/>
        </w:rPr>
        <w:t>pVTZ</w:t>
      </w:r>
      <w:proofErr w:type="spellEnd"/>
      <w:r w:rsidRPr="00107B6F">
        <w:rPr>
          <w:sz w:val="24"/>
          <w:szCs w:val="24"/>
        </w:rPr>
        <w:t xml:space="preserve"> level of theory.</w:t>
      </w:r>
    </w:p>
    <w:p w14:paraId="7BAE3CAE" w14:textId="77777777" w:rsidR="00D50F75" w:rsidRPr="00107B6F" w:rsidRDefault="00D50F75">
      <w:pPr>
        <w:rPr>
          <w:rFonts w:eastAsia="Times New Roman"/>
          <w:sz w:val="24"/>
          <w:szCs w:val="24"/>
        </w:rPr>
      </w:pPr>
      <w:r w:rsidRPr="00107B6F">
        <w:br w:type="page"/>
      </w:r>
    </w:p>
    <w:p w14:paraId="000B6048" w14:textId="33EE1B84" w:rsidR="00ED48DB" w:rsidRPr="00107B6F" w:rsidRDefault="009C406E" w:rsidP="00ED48DB">
      <w:pPr>
        <w:pStyle w:val="Acknowledgement"/>
        <w:spacing w:after="120" w:line="360" w:lineRule="auto"/>
        <w:ind w:left="0" w:firstLine="0"/>
        <w:jc w:val="both"/>
      </w:pPr>
      <w:r w:rsidRPr="00107B6F">
        <w:rPr>
          <w:noProof/>
          <w:lang w:eastAsia="zh-CN"/>
        </w:rPr>
        <w:lastRenderedPageBreak/>
        <w:drawing>
          <wp:inline distT="0" distB="0" distL="0" distR="0" wp14:anchorId="50A264F4" wp14:editId="44B3ADD5">
            <wp:extent cx="6000752" cy="4572000"/>
            <wp:effectExtent l="0" t="0" r="0" b="0"/>
            <wp:docPr id="11" name="Picture 11" descr="D:\Dropbox\Astrochemistry\5 C2H2O-oxirene\Figure\formula-new1018.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Dropbox\Astrochemistry\5 C2H2O-oxirene\Figure\formula-new1018.tif"/>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6067710" cy="4623016"/>
                    </a:xfrm>
                    <a:prstGeom prst="rect">
                      <a:avLst/>
                    </a:prstGeom>
                    <a:noFill/>
                    <a:ln>
                      <a:noFill/>
                    </a:ln>
                  </pic:spPr>
                </pic:pic>
              </a:graphicData>
            </a:graphic>
          </wp:inline>
        </w:drawing>
      </w:r>
    </w:p>
    <w:p w14:paraId="3E16BDC0" w14:textId="77777777" w:rsidR="009C406E" w:rsidRPr="00107B6F" w:rsidRDefault="009C406E" w:rsidP="009C406E">
      <w:pPr>
        <w:spacing w:before="120" w:after="120" w:line="360" w:lineRule="auto"/>
        <w:jc w:val="both"/>
        <w:rPr>
          <w:rFonts w:eastAsia="Times New Roman"/>
          <w:b/>
          <w:sz w:val="24"/>
          <w:szCs w:val="24"/>
        </w:rPr>
      </w:pPr>
      <w:r w:rsidRPr="00107B6F">
        <w:rPr>
          <w:b/>
          <w:sz w:val="24"/>
          <w:szCs w:val="24"/>
        </w:rPr>
        <w:t xml:space="preserve">Fig. 2. </w:t>
      </w:r>
      <w:r w:rsidRPr="00107B6F">
        <w:rPr>
          <w:rFonts w:eastAsia="Times New Roman"/>
          <w:b/>
          <w:sz w:val="24"/>
          <w:szCs w:val="24"/>
        </w:rPr>
        <w:t>PI-</w:t>
      </w:r>
      <w:proofErr w:type="spellStart"/>
      <w:r w:rsidRPr="00107B6F">
        <w:rPr>
          <w:rFonts w:eastAsia="Times New Roman"/>
          <w:b/>
          <w:sz w:val="24"/>
          <w:szCs w:val="24"/>
        </w:rPr>
        <w:t>ReTOF</w:t>
      </w:r>
      <w:proofErr w:type="spellEnd"/>
      <w:r w:rsidRPr="00107B6F">
        <w:rPr>
          <w:rFonts w:eastAsia="Times New Roman"/>
          <w:b/>
          <w:sz w:val="24"/>
          <w:szCs w:val="24"/>
        </w:rPr>
        <w:t xml:space="preserve">-MS data recorded during the TPD phase of </w:t>
      </w:r>
      <w:r w:rsidRPr="00107B6F">
        <w:rPr>
          <w:b/>
          <w:sz w:val="24"/>
          <w:szCs w:val="24"/>
        </w:rPr>
        <w:t>mixtures</w:t>
      </w:r>
      <w:r w:rsidRPr="00107B6F">
        <w:rPr>
          <w:rFonts w:eastAsia="Times New Roman"/>
          <w:b/>
          <w:sz w:val="24"/>
          <w:szCs w:val="24"/>
        </w:rPr>
        <w:t xml:space="preserve"> ices. </w:t>
      </w:r>
      <w:r w:rsidRPr="00107B6F">
        <w:rPr>
          <w:sz w:val="24"/>
          <w:szCs w:val="24"/>
        </w:rPr>
        <w:t>TPD desorption profiles of ion signals of interest detected at 9.70 eV (</w:t>
      </w:r>
      <w:r w:rsidRPr="00107B6F">
        <w:rPr>
          <w:b/>
          <w:sz w:val="24"/>
          <w:szCs w:val="24"/>
        </w:rPr>
        <w:t>top</w:t>
      </w:r>
      <w:r w:rsidRPr="00107B6F">
        <w:rPr>
          <w:sz w:val="24"/>
          <w:szCs w:val="24"/>
        </w:rPr>
        <w:t>) and 9.20 eV (</w:t>
      </w:r>
      <w:r w:rsidRPr="00107B6F">
        <w:rPr>
          <w:b/>
          <w:sz w:val="24"/>
          <w:szCs w:val="24"/>
        </w:rPr>
        <w:t>bottom</w:t>
      </w:r>
      <w:r w:rsidRPr="00107B6F">
        <w:rPr>
          <w:sz w:val="24"/>
          <w:szCs w:val="24"/>
        </w:rPr>
        <w:t xml:space="preserve">) in four irradiated (20 </w:t>
      </w:r>
      <w:proofErr w:type="spellStart"/>
      <w:r w:rsidRPr="00107B6F">
        <w:rPr>
          <w:sz w:val="24"/>
          <w:szCs w:val="24"/>
        </w:rPr>
        <w:t>nA</w:t>
      </w:r>
      <w:proofErr w:type="spellEnd"/>
      <w:r w:rsidRPr="00107B6F">
        <w:rPr>
          <w:sz w:val="24"/>
          <w:szCs w:val="24"/>
        </w:rPr>
        <w:t>, 15 minutes) ice mixtures: (</w:t>
      </w:r>
      <w:r w:rsidRPr="00107B6F">
        <w:rPr>
          <w:b/>
          <w:sz w:val="24"/>
          <w:szCs w:val="24"/>
        </w:rPr>
        <w:t>A</w:t>
      </w:r>
      <w:r w:rsidRPr="00107B6F">
        <w:rPr>
          <w:sz w:val="24"/>
          <w:szCs w:val="24"/>
        </w:rPr>
        <w:t>) C</w:t>
      </w:r>
      <w:r w:rsidRPr="00107B6F">
        <w:rPr>
          <w:sz w:val="24"/>
          <w:szCs w:val="24"/>
          <w:vertAlign w:val="subscript"/>
        </w:rPr>
        <w:t>2</w:t>
      </w:r>
      <w:r w:rsidRPr="00107B6F">
        <w:rPr>
          <w:sz w:val="24"/>
          <w:szCs w:val="24"/>
        </w:rPr>
        <w:t>H</w:t>
      </w:r>
      <w:r w:rsidRPr="00107B6F">
        <w:rPr>
          <w:sz w:val="24"/>
          <w:szCs w:val="24"/>
          <w:vertAlign w:val="subscript"/>
        </w:rPr>
        <w:t>2</w:t>
      </w:r>
      <w:r w:rsidRPr="00107B6F">
        <w:rPr>
          <w:sz w:val="24"/>
          <w:szCs w:val="24"/>
        </w:rPr>
        <w:t>O</w:t>
      </w:r>
      <w:r w:rsidRPr="00107B6F">
        <w:rPr>
          <w:sz w:val="24"/>
          <w:szCs w:val="24"/>
          <w:vertAlign w:val="superscript"/>
        </w:rPr>
        <w:t>+</w:t>
      </w:r>
      <w:r w:rsidRPr="00107B6F">
        <w:rPr>
          <w:sz w:val="24"/>
          <w:szCs w:val="24"/>
        </w:rPr>
        <w:t xml:space="preserve"> (</w:t>
      </w:r>
      <w:r w:rsidRPr="00107B6F">
        <w:rPr>
          <w:i/>
          <w:sz w:val="24"/>
          <w:szCs w:val="24"/>
        </w:rPr>
        <w:t>m/z</w:t>
      </w:r>
      <w:r w:rsidRPr="00107B6F">
        <w:rPr>
          <w:sz w:val="24"/>
          <w:szCs w:val="24"/>
        </w:rPr>
        <w:t xml:space="preserve"> = 42) in </w:t>
      </w:r>
      <w:r w:rsidRPr="00107B6F">
        <w:rPr>
          <w:sz w:val="24"/>
          <w:szCs w:val="24"/>
          <w:lang w:val="en-GB"/>
        </w:rPr>
        <w:t>CH</w:t>
      </w:r>
      <w:r w:rsidRPr="00107B6F">
        <w:rPr>
          <w:sz w:val="24"/>
          <w:szCs w:val="24"/>
          <w:vertAlign w:val="subscript"/>
          <w:lang w:val="en-GB"/>
        </w:rPr>
        <w:t>3</w:t>
      </w:r>
      <w:r w:rsidRPr="00107B6F">
        <w:rPr>
          <w:sz w:val="24"/>
          <w:szCs w:val="24"/>
          <w:lang w:val="en-GB"/>
        </w:rPr>
        <w:t>OH–CH</w:t>
      </w:r>
      <w:r w:rsidRPr="00107B6F">
        <w:rPr>
          <w:sz w:val="24"/>
          <w:szCs w:val="24"/>
          <w:vertAlign w:val="subscript"/>
          <w:lang w:val="en-GB"/>
        </w:rPr>
        <w:t>3</w:t>
      </w:r>
      <w:r w:rsidRPr="00107B6F">
        <w:rPr>
          <w:sz w:val="24"/>
          <w:szCs w:val="24"/>
          <w:lang w:val="en-GB"/>
        </w:rPr>
        <w:t xml:space="preserve">CHO ice; </w:t>
      </w:r>
      <w:r w:rsidRPr="00107B6F">
        <w:rPr>
          <w:sz w:val="24"/>
          <w:szCs w:val="24"/>
        </w:rPr>
        <w:t>(</w:t>
      </w:r>
      <w:r w:rsidRPr="00107B6F">
        <w:rPr>
          <w:b/>
          <w:sz w:val="24"/>
          <w:szCs w:val="24"/>
        </w:rPr>
        <w:t>B</w:t>
      </w:r>
      <w:r w:rsidRPr="00107B6F">
        <w:rPr>
          <w:sz w:val="24"/>
          <w:szCs w:val="24"/>
        </w:rPr>
        <w:t>)</w:t>
      </w:r>
      <w:r w:rsidRPr="00107B6F">
        <w:rPr>
          <w:sz w:val="24"/>
          <w:szCs w:val="24"/>
          <w:lang w:val="en-GB"/>
        </w:rPr>
        <w:t xml:space="preserve"> </w:t>
      </w:r>
      <w:r w:rsidRPr="00107B6F">
        <w:rPr>
          <w:sz w:val="24"/>
          <w:szCs w:val="24"/>
        </w:rPr>
        <w:t>C</w:t>
      </w:r>
      <w:r w:rsidRPr="00107B6F">
        <w:rPr>
          <w:sz w:val="24"/>
          <w:szCs w:val="24"/>
          <w:vertAlign w:val="subscript"/>
        </w:rPr>
        <w:t>2</w:t>
      </w:r>
      <w:r w:rsidRPr="00107B6F">
        <w:rPr>
          <w:sz w:val="24"/>
          <w:szCs w:val="24"/>
        </w:rPr>
        <w:t>D</w:t>
      </w:r>
      <w:r w:rsidRPr="00107B6F">
        <w:rPr>
          <w:sz w:val="24"/>
          <w:szCs w:val="24"/>
          <w:vertAlign w:val="subscript"/>
        </w:rPr>
        <w:t>2</w:t>
      </w:r>
      <w:r w:rsidRPr="00107B6F">
        <w:rPr>
          <w:sz w:val="24"/>
          <w:szCs w:val="24"/>
        </w:rPr>
        <w:t>O</w:t>
      </w:r>
      <w:r w:rsidRPr="00107B6F">
        <w:rPr>
          <w:sz w:val="24"/>
          <w:szCs w:val="24"/>
          <w:vertAlign w:val="superscript"/>
        </w:rPr>
        <w:t>+</w:t>
      </w:r>
      <w:r w:rsidRPr="00107B6F">
        <w:rPr>
          <w:sz w:val="24"/>
          <w:szCs w:val="24"/>
        </w:rPr>
        <w:t xml:space="preserve"> (</w:t>
      </w:r>
      <w:r w:rsidRPr="00107B6F">
        <w:rPr>
          <w:i/>
          <w:sz w:val="24"/>
          <w:szCs w:val="24"/>
        </w:rPr>
        <w:t>m/z</w:t>
      </w:r>
      <w:r w:rsidRPr="00107B6F">
        <w:rPr>
          <w:sz w:val="24"/>
          <w:szCs w:val="24"/>
        </w:rPr>
        <w:t xml:space="preserve"> = 44) in </w:t>
      </w:r>
      <w:r w:rsidRPr="00107B6F">
        <w:rPr>
          <w:sz w:val="24"/>
          <w:szCs w:val="24"/>
          <w:lang w:val="en-GB"/>
        </w:rPr>
        <w:t>CH</w:t>
      </w:r>
      <w:r w:rsidRPr="00107B6F">
        <w:rPr>
          <w:sz w:val="24"/>
          <w:szCs w:val="24"/>
          <w:vertAlign w:val="subscript"/>
          <w:lang w:val="en-GB"/>
        </w:rPr>
        <w:t>3</w:t>
      </w:r>
      <w:r w:rsidRPr="00107B6F">
        <w:rPr>
          <w:sz w:val="24"/>
          <w:szCs w:val="24"/>
          <w:lang w:val="en-GB"/>
        </w:rPr>
        <w:t>OH–CD</w:t>
      </w:r>
      <w:r w:rsidRPr="00107B6F">
        <w:rPr>
          <w:sz w:val="24"/>
          <w:szCs w:val="24"/>
          <w:vertAlign w:val="subscript"/>
          <w:lang w:val="en-GB"/>
        </w:rPr>
        <w:t>3</w:t>
      </w:r>
      <w:r w:rsidRPr="00107B6F">
        <w:rPr>
          <w:sz w:val="24"/>
          <w:szCs w:val="24"/>
          <w:lang w:val="en-GB"/>
        </w:rPr>
        <w:t xml:space="preserve">CHO ice; </w:t>
      </w:r>
      <w:r w:rsidRPr="00107B6F">
        <w:rPr>
          <w:sz w:val="24"/>
          <w:szCs w:val="24"/>
        </w:rPr>
        <w:t>(</w:t>
      </w:r>
      <w:r w:rsidRPr="00107B6F">
        <w:rPr>
          <w:b/>
          <w:sz w:val="24"/>
          <w:szCs w:val="24"/>
        </w:rPr>
        <w:t>C</w:t>
      </w:r>
      <w:r w:rsidRPr="00107B6F">
        <w:rPr>
          <w:sz w:val="24"/>
          <w:szCs w:val="24"/>
        </w:rPr>
        <w:t>) C</w:t>
      </w:r>
      <w:r w:rsidRPr="00107B6F">
        <w:rPr>
          <w:sz w:val="24"/>
          <w:szCs w:val="24"/>
          <w:vertAlign w:val="subscript"/>
        </w:rPr>
        <w:t>2</w:t>
      </w:r>
      <w:r w:rsidRPr="00107B6F">
        <w:rPr>
          <w:sz w:val="24"/>
          <w:szCs w:val="24"/>
        </w:rPr>
        <w:t>D</w:t>
      </w:r>
      <w:r w:rsidRPr="00107B6F">
        <w:rPr>
          <w:sz w:val="24"/>
          <w:szCs w:val="24"/>
          <w:vertAlign w:val="subscript"/>
        </w:rPr>
        <w:t>2</w:t>
      </w:r>
      <w:r w:rsidRPr="00107B6F">
        <w:rPr>
          <w:sz w:val="24"/>
          <w:szCs w:val="24"/>
        </w:rPr>
        <w:t>O</w:t>
      </w:r>
      <w:r w:rsidRPr="00107B6F">
        <w:rPr>
          <w:sz w:val="24"/>
          <w:szCs w:val="24"/>
          <w:vertAlign w:val="superscript"/>
        </w:rPr>
        <w:t>+</w:t>
      </w:r>
      <w:r w:rsidRPr="00107B6F">
        <w:rPr>
          <w:sz w:val="24"/>
          <w:szCs w:val="24"/>
        </w:rPr>
        <w:t xml:space="preserve"> (</w:t>
      </w:r>
      <w:r w:rsidRPr="00107B6F">
        <w:rPr>
          <w:i/>
          <w:sz w:val="24"/>
          <w:szCs w:val="24"/>
        </w:rPr>
        <w:t>m/z</w:t>
      </w:r>
      <w:r w:rsidRPr="00107B6F">
        <w:rPr>
          <w:sz w:val="24"/>
          <w:szCs w:val="24"/>
        </w:rPr>
        <w:t xml:space="preserve"> = 44) in </w:t>
      </w:r>
      <w:r w:rsidRPr="00107B6F">
        <w:rPr>
          <w:sz w:val="24"/>
          <w:szCs w:val="24"/>
          <w:lang w:val="en-GB"/>
        </w:rPr>
        <w:t>CD</w:t>
      </w:r>
      <w:r w:rsidRPr="00107B6F">
        <w:rPr>
          <w:sz w:val="24"/>
          <w:szCs w:val="24"/>
          <w:vertAlign w:val="subscript"/>
          <w:lang w:val="en-GB"/>
        </w:rPr>
        <w:t>3</w:t>
      </w:r>
      <w:r w:rsidRPr="00107B6F">
        <w:rPr>
          <w:sz w:val="24"/>
          <w:szCs w:val="24"/>
          <w:lang w:val="en-GB"/>
        </w:rPr>
        <w:t>OH–CD</w:t>
      </w:r>
      <w:r w:rsidRPr="00107B6F">
        <w:rPr>
          <w:sz w:val="24"/>
          <w:szCs w:val="24"/>
          <w:vertAlign w:val="subscript"/>
          <w:lang w:val="en-GB"/>
        </w:rPr>
        <w:t>3</w:t>
      </w:r>
      <w:r w:rsidRPr="00107B6F">
        <w:rPr>
          <w:sz w:val="24"/>
          <w:szCs w:val="24"/>
          <w:lang w:val="en-GB"/>
        </w:rPr>
        <w:t xml:space="preserve">CDO ice; </w:t>
      </w:r>
      <w:r w:rsidRPr="00107B6F">
        <w:rPr>
          <w:sz w:val="24"/>
          <w:szCs w:val="24"/>
        </w:rPr>
        <w:t>(</w:t>
      </w:r>
      <w:r w:rsidRPr="00107B6F">
        <w:rPr>
          <w:b/>
          <w:sz w:val="24"/>
          <w:szCs w:val="24"/>
        </w:rPr>
        <w:t>D</w:t>
      </w:r>
      <w:r w:rsidRPr="00107B6F">
        <w:rPr>
          <w:sz w:val="24"/>
          <w:szCs w:val="24"/>
        </w:rPr>
        <w:t xml:space="preserve">) </w:t>
      </w:r>
      <w:r w:rsidRPr="00107B6F">
        <w:rPr>
          <w:sz w:val="24"/>
          <w:szCs w:val="24"/>
          <w:vertAlign w:val="superscript"/>
          <w:lang w:val="en-GB"/>
        </w:rPr>
        <w:t>13</w:t>
      </w:r>
      <w:r w:rsidRPr="00107B6F">
        <w:rPr>
          <w:sz w:val="24"/>
          <w:szCs w:val="24"/>
        </w:rPr>
        <w:t>C</w:t>
      </w:r>
      <w:r w:rsidRPr="00107B6F">
        <w:rPr>
          <w:sz w:val="24"/>
          <w:szCs w:val="24"/>
          <w:vertAlign w:val="subscript"/>
        </w:rPr>
        <w:t>2</w:t>
      </w:r>
      <w:r w:rsidRPr="00107B6F">
        <w:rPr>
          <w:sz w:val="24"/>
          <w:szCs w:val="24"/>
        </w:rPr>
        <w:t>H</w:t>
      </w:r>
      <w:r w:rsidRPr="00107B6F">
        <w:rPr>
          <w:sz w:val="24"/>
          <w:szCs w:val="24"/>
          <w:vertAlign w:val="subscript"/>
        </w:rPr>
        <w:t>2</w:t>
      </w:r>
      <w:r w:rsidRPr="00107B6F">
        <w:rPr>
          <w:sz w:val="24"/>
          <w:szCs w:val="24"/>
        </w:rPr>
        <w:t>O</w:t>
      </w:r>
      <w:r w:rsidRPr="00107B6F">
        <w:rPr>
          <w:sz w:val="24"/>
          <w:szCs w:val="24"/>
          <w:vertAlign w:val="superscript"/>
        </w:rPr>
        <w:t xml:space="preserve">+ </w:t>
      </w:r>
      <w:r w:rsidRPr="00107B6F">
        <w:rPr>
          <w:sz w:val="24"/>
          <w:szCs w:val="24"/>
        </w:rPr>
        <w:t>(</w:t>
      </w:r>
      <w:r w:rsidRPr="00107B6F">
        <w:rPr>
          <w:i/>
          <w:sz w:val="24"/>
          <w:szCs w:val="24"/>
        </w:rPr>
        <w:t>m/z</w:t>
      </w:r>
      <w:r w:rsidRPr="00107B6F">
        <w:rPr>
          <w:sz w:val="24"/>
          <w:szCs w:val="24"/>
        </w:rPr>
        <w:t xml:space="preserve"> = 44) in </w:t>
      </w:r>
      <w:r w:rsidRPr="00107B6F">
        <w:rPr>
          <w:sz w:val="24"/>
          <w:szCs w:val="24"/>
          <w:lang w:val="en-GB"/>
        </w:rPr>
        <w:t>CH</w:t>
      </w:r>
      <w:r w:rsidRPr="00107B6F">
        <w:rPr>
          <w:sz w:val="24"/>
          <w:szCs w:val="24"/>
          <w:vertAlign w:val="subscript"/>
          <w:lang w:val="en-GB"/>
        </w:rPr>
        <w:t>3</w:t>
      </w:r>
      <w:r w:rsidRPr="00107B6F">
        <w:rPr>
          <w:sz w:val="24"/>
          <w:szCs w:val="24"/>
          <w:lang w:val="en-GB"/>
        </w:rPr>
        <w:t>OH–</w:t>
      </w:r>
      <w:r w:rsidRPr="00107B6F">
        <w:rPr>
          <w:sz w:val="24"/>
          <w:szCs w:val="24"/>
          <w:vertAlign w:val="superscript"/>
          <w:lang w:val="en-GB"/>
        </w:rPr>
        <w:t>13</w:t>
      </w:r>
      <w:r w:rsidRPr="00107B6F">
        <w:rPr>
          <w:sz w:val="24"/>
          <w:szCs w:val="24"/>
          <w:lang w:val="en-GB"/>
        </w:rPr>
        <w:t>CH</w:t>
      </w:r>
      <w:r w:rsidRPr="00107B6F">
        <w:rPr>
          <w:sz w:val="24"/>
          <w:szCs w:val="24"/>
          <w:vertAlign w:val="subscript"/>
          <w:lang w:val="en-GB"/>
        </w:rPr>
        <w:t>3</w:t>
      </w:r>
      <w:r w:rsidRPr="00107B6F">
        <w:rPr>
          <w:sz w:val="24"/>
          <w:szCs w:val="24"/>
          <w:vertAlign w:val="superscript"/>
          <w:lang w:val="en-GB"/>
        </w:rPr>
        <w:t>13</w:t>
      </w:r>
      <w:r w:rsidRPr="00107B6F">
        <w:rPr>
          <w:sz w:val="24"/>
          <w:szCs w:val="24"/>
          <w:lang w:val="en-GB"/>
        </w:rPr>
        <w:t>CHO ice.</w:t>
      </w:r>
      <w:r w:rsidRPr="00107B6F">
        <w:t xml:space="preserve"> </w:t>
      </w:r>
      <w:r w:rsidRPr="00107B6F">
        <w:rPr>
          <w:sz w:val="24"/>
          <w:szCs w:val="24"/>
        </w:rPr>
        <w:t xml:space="preserve">The sublimation events from 145 K to 200 K in </w:t>
      </w:r>
      <w:r w:rsidRPr="00107B6F">
        <w:rPr>
          <w:sz w:val="24"/>
          <w:szCs w:val="24"/>
          <w:lang w:val="en-GB"/>
        </w:rPr>
        <w:t>CD</w:t>
      </w:r>
      <w:r w:rsidRPr="00107B6F">
        <w:rPr>
          <w:sz w:val="24"/>
          <w:szCs w:val="24"/>
          <w:vertAlign w:val="subscript"/>
          <w:lang w:val="en-GB"/>
        </w:rPr>
        <w:t>3</w:t>
      </w:r>
      <w:r w:rsidRPr="00107B6F">
        <w:rPr>
          <w:sz w:val="24"/>
          <w:szCs w:val="24"/>
          <w:lang w:val="en-GB"/>
        </w:rPr>
        <w:t>OH–CD</w:t>
      </w:r>
      <w:r w:rsidRPr="00107B6F">
        <w:rPr>
          <w:sz w:val="24"/>
          <w:szCs w:val="24"/>
          <w:vertAlign w:val="subscript"/>
          <w:lang w:val="en-GB"/>
        </w:rPr>
        <w:t>3</w:t>
      </w:r>
      <w:r w:rsidRPr="00107B6F">
        <w:rPr>
          <w:sz w:val="24"/>
          <w:szCs w:val="24"/>
          <w:lang w:val="en-GB"/>
        </w:rPr>
        <w:t xml:space="preserve">CDO ice </w:t>
      </w:r>
      <w:r w:rsidRPr="00107B6F">
        <w:rPr>
          <w:sz w:val="24"/>
          <w:szCs w:val="24"/>
        </w:rPr>
        <w:t>(</w:t>
      </w:r>
      <w:r w:rsidRPr="00107B6F">
        <w:rPr>
          <w:b/>
          <w:sz w:val="24"/>
          <w:szCs w:val="24"/>
        </w:rPr>
        <w:t>C</w:t>
      </w:r>
      <w:r w:rsidRPr="00107B6F">
        <w:rPr>
          <w:sz w:val="24"/>
          <w:szCs w:val="24"/>
        </w:rPr>
        <w:t>,</w:t>
      </w:r>
      <w:r w:rsidRPr="00107B6F">
        <w:rPr>
          <w:b/>
          <w:sz w:val="24"/>
          <w:szCs w:val="24"/>
        </w:rPr>
        <w:t xml:space="preserve"> bottom</w:t>
      </w:r>
      <w:r w:rsidRPr="00107B6F">
        <w:rPr>
          <w:sz w:val="24"/>
          <w:szCs w:val="24"/>
        </w:rPr>
        <w:t xml:space="preserve">) and </w:t>
      </w:r>
      <w:r w:rsidRPr="00107B6F">
        <w:rPr>
          <w:sz w:val="24"/>
          <w:szCs w:val="24"/>
          <w:lang w:val="en-GB"/>
        </w:rPr>
        <w:t>CH</w:t>
      </w:r>
      <w:r w:rsidRPr="00107B6F">
        <w:rPr>
          <w:sz w:val="24"/>
          <w:szCs w:val="24"/>
          <w:vertAlign w:val="subscript"/>
          <w:lang w:val="en-GB"/>
        </w:rPr>
        <w:t>3</w:t>
      </w:r>
      <w:r w:rsidRPr="00107B6F">
        <w:rPr>
          <w:sz w:val="24"/>
          <w:szCs w:val="24"/>
          <w:lang w:val="en-GB"/>
        </w:rPr>
        <w:t>OH–</w:t>
      </w:r>
      <w:r w:rsidRPr="00107B6F">
        <w:rPr>
          <w:sz w:val="24"/>
          <w:szCs w:val="24"/>
          <w:vertAlign w:val="superscript"/>
          <w:lang w:val="en-GB"/>
        </w:rPr>
        <w:t>13</w:t>
      </w:r>
      <w:r w:rsidRPr="00107B6F">
        <w:rPr>
          <w:sz w:val="24"/>
          <w:szCs w:val="24"/>
          <w:lang w:val="en-GB"/>
        </w:rPr>
        <w:t>CH</w:t>
      </w:r>
      <w:r w:rsidRPr="00107B6F">
        <w:rPr>
          <w:sz w:val="24"/>
          <w:szCs w:val="24"/>
          <w:vertAlign w:val="subscript"/>
          <w:lang w:val="en-GB"/>
        </w:rPr>
        <w:t>3</w:t>
      </w:r>
      <w:r w:rsidRPr="00107B6F">
        <w:rPr>
          <w:sz w:val="24"/>
          <w:szCs w:val="24"/>
          <w:vertAlign w:val="superscript"/>
          <w:lang w:val="en-GB"/>
        </w:rPr>
        <w:t>13</w:t>
      </w:r>
      <w:r w:rsidRPr="00107B6F">
        <w:rPr>
          <w:sz w:val="24"/>
          <w:szCs w:val="24"/>
          <w:lang w:val="en-GB"/>
        </w:rPr>
        <w:t>CHO ice (</w:t>
      </w:r>
      <w:r w:rsidRPr="00107B6F">
        <w:rPr>
          <w:b/>
          <w:sz w:val="24"/>
          <w:szCs w:val="24"/>
        </w:rPr>
        <w:t>D</w:t>
      </w:r>
      <w:r w:rsidRPr="00107B6F">
        <w:rPr>
          <w:sz w:val="24"/>
          <w:szCs w:val="24"/>
        </w:rPr>
        <w:t>,</w:t>
      </w:r>
      <w:r w:rsidRPr="00107B6F">
        <w:rPr>
          <w:b/>
          <w:sz w:val="24"/>
          <w:szCs w:val="24"/>
        </w:rPr>
        <w:t xml:space="preserve"> bottom</w:t>
      </w:r>
      <w:r w:rsidRPr="00107B6F">
        <w:rPr>
          <w:sz w:val="24"/>
          <w:szCs w:val="24"/>
          <w:lang w:val="en-GB"/>
        </w:rPr>
        <w:t xml:space="preserve">) are due to </w:t>
      </w:r>
      <w:r w:rsidRPr="00107B6F">
        <w:rPr>
          <w:sz w:val="24"/>
          <w:szCs w:val="24"/>
        </w:rPr>
        <w:t>C</w:t>
      </w:r>
      <w:r w:rsidRPr="00107B6F">
        <w:rPr>
          <w:sz w:val="24"/>
          <w:szCs w:val="24"/>
          <w:vertAlign w:val="subscript"/>
        </w:rPr>
        <w:t>2</w:t>
      </w:r>
      <w:r w:rsidRPr="00107B6F">
        <w:rPr>
          <w:sz w:val="24"/>
          <w:szCs w:val="24"/>
        </w:rPr>
        <w:t>H</w:t>
      </w:r>
      <w:r w:rsidRPr="00107B6F">
        <w:rPr>
          <w:sz w:val="24"/>
          <w:szCs w:val="24"/>
          <w:vertAlign w:val="subscript"/>
        </w:rPr>
        <w:t>2</w:t>
      </w:r>
      <w:r w:rsidRPr="00107B6F">
        <w:rPr>
          <w:sz w:val="24"/>
          <w:szCs w:val="24"/>
        </w:rPr>
        <w:t>DO</w:t>
      </w:r>
      <w:r w:rsidRPr="00107B6F">
        <w:rPr>
          <w:sz w:val="24"/>
          <w:szCs w:val="24"/>
          <w:vertAlign w:val="superscript"/>
        </w:rPr>
        <w:t>+</w:t>
      </w:r>
      <w:r w:rsidRPr="00107B6F">
        <w:rPr>
          <w:sz w:val="24"/>
          <w:szCs w:val="24"/>
        </w:rPr>
        <w:t xml:space="preserve"> (</w:t>
      </w:r>
      <w:r w:rsidRPr="00107B6F">
        <w:rPr>
          <w:i/>
          <w:sz w:val="24"/>
          <w:szCs w:val="24"/>
        </w:rPr>
        <w:t>m/z</w:t>
      </w:r>
      <w:r w:rsidRPr="00107B6F">
        <w:rPr>
          <w:sz w:val="24"/>
          <w:szCs w:val="24"/>
        </w:rPr>
        <w:t xml:space="preserve"> = 44) and </w:t>
      </w:r>
      <w:r w:rsidRPr="00107B6F">
        <w:rPr>
          <w:sz w:val="24"/>
          <w:szCs w:val="24"/>
          <w:vertAlign w:val="superscript"/>
        </w:rPr>
        <w:t>13</w:t>
      </w:r>
      <w:r w:rsidRPr="00107B6F">
        <w:rPr>
          <w:sz w:val="24"/>
          <w:szCs w:val="24"/>
        </w:rPr>
        <w:t>CCH</w:t>
      </w:r>
      <w:r w:rsidRPr="00107B6F">
        <w:rPr>
          <w:sz w:val="24"/>
          <w:szCs w:val="24"/>
          <w:vertAlign w:val="subscript"/>
        </w:rPr>
        <w:t>3</w:t>
      </w:r>
      <w:r w:rsidRPr="00107B6F">
        <w:rPr>
          <w:sz w:val="24"/>
          <w:szCs w:val="24"/>
        </w:rPr>
        <w:t>O</w:t>
      </w:r>
      <w:r w:rsidRPr="00107B6F">
        <w:rPr>
          <w:sz w:val="24"/>
          <w:szCs w:val="24"/>
          <w:vertAlign w:val="superscript"/>
        </w:rPr>
        <w:t>+</w:t>
      </w:r>
      <w:r w:rsidRPr="00107B6F">
        <w:rPr>
          <w:sz w:val="24"/>
          <w:szCs w:val="24"/>
        </w:rPr>
        <w:t xml:space="preserve"> (</w:t>
      </w:r>
      <w:r w:rsidRPr="00107B6F">
        <w:rPr>
          <w:i/>
          <w:sz w:val="24"/>
          <w:szCs w:val="24"/>
        </w:rPr>
        <w:t>m/z</w:t>
      </w:r>
      <w:r w:rsidRPr="00107B6F">
        <w:rPr>
          <w:sz w:val="24"/>
          <w:szCs w:val="24"/>
        </w:rPr>
        <w:t xml:space="preserve"> = 44), respectively.</w:t>
      </w:r>
      <w:r w:rsidRPr="00107B6F">
        <w:rPr>
          <w:sz w:val="24"/>
          <w:szCs w:val="24"/>
          <w:lang w:val="en-GB"/>
        </w:rPr>
        <w:t xml:space="preserve"> </w:t>
      </w:r>
      <w:r w:rsidRPr="00107B6F">
        <w:rPr>
          <w:sz w:val="24"/>
          <w:szCs w:val="24"/>
        </w:rPr>
        <w:t xml:space="preserve">TPD desorption profiles of ion signal for </w:t>
      </w:r>
      <w:r w:rsidRPr="00107B6F">
        <w:rPr>
          <w:i/>
          <w:sz w:val="24"/>
          <w:szCs w:val="24"/>
        </w:rPr>
        <w:t>m/z</w:t>
      </w:r>
      <w:r w:rsidRPr="00107B6F">
        <w:rPr>
          <w:sz w:val="24"/>
          <w:szCs w:val="24"/>
        </w:rPr>
        <w:t xml:space="preserve"> = 42 in irradiated (20 </w:t>
      </w:r>
      <w:proofErr w:type="spellStart"/>
      <w:r w:rsidRPr="00107B6F">
        <w:rPr>
          <w:sz w:val="24"/>
          <w:szCs w:val="24"/>
        </w:rPr>
        <w:t>nA</w:t>
      </w:r>
      <w:proofErr w:type="spellEnd"/>
      <w:r w:rsidRPr="00107B6F">
        <w:rPr>
          <w:sz w:val="24"/>
          <w:szCs w:val="24"/>
        </w:rPr>
        <w:t>, 60 minutes) CH</w:t>
      </w:r>
      <w:r w:rsidRPr="00107B6F">
        <w:rPr>
          <w:sz w:val="24"/>
          <w:szCs w:val="24"/>
          <w:vertAlign w:val="subscript"/>
        </w:rPr>
        <w:t>3</w:t>
      </w:r>
      <w:r w:rsidRPr="00107B6F">
        <w:rPr>
          <w:sz w:val="24"/>
          <w:szCs w:val="24"/>
        </w:rPr>
        <w:t>OH–CH</w:t>
      </w:r>
      <w:r w:rsidRPr="00107B6F">
        <w:rPr>
          <w:sz w:val="24"/>
          <w:szCs w:val="24"/>
          <w:vertAlign w:val="subscript"/>
        </w:rPr>
        <w:t>3</w:t>
      </w:r>
      <w:r w:rsidRPr="00107B6F">
        <w:rPr>
          <w:sz w:val="24"/>
          <w:szCs w:val="24"/>
        </w:rPr>
        <w:t xml:space="preserve">CHO ices </w:t>
      </w:r>
      <w:r w:rsidRPr="00107B6F">
        <w:rPr>
          <w:sz w:val="24"/>
          <w:szCs w:val="24"/>
          <w:lang w:val="en-GB"/>
        </w:rPr>
        <w:t>recorded at photoionization energy of 9.20 eV and 8.25 eV (</w:t>
      </w:r>
      <w:r w:rsidRPr="00107B6F">
        <w:rPr>
          <w:b/>
          <w:sz w:val="24"/>
          <w:szCs w:val="24"/>
          <w:lang w:val="en-GB"/>
        </w:rPr>
        <w:t>E</w:t>
      </w:r>
      <w:r w:rsidRPr="00107B6F">
        <w:rPr>
          <w:sz w:val="24"/>
          <w:szCs w:val="24"/>
          <w:lang w:val="en-GB"/>
        </w:rPr>
        <w:t xml:space="preserve">, </w:t>
      </w:r>
      <w:r w:rsidRPr="00107B6F">
        <w:rPr>
          <w:b/>
          <w:sz w:val="24"/>
          <w:szCs w:val="24"/>
          <w:lang w:val="en-GB"/>
        </w:rPr>
        <w:t>top</w:t>
      </w:r>
      <w:r w:rsidRPr="00107B6F">
        <w:rPr>
          <w:sz w:val="24"/>
          <w:szCs w:val="24"/>
          <w:lang w:val="en-GB"/>
        </w:rPr>
        <w:t xml:space="preserve">). For the photolysis experiment at 9.20 eV, the ice was </w:t>
      </w:r>
      <w:proofErr w:type="spellStart"/>
      <w:r w:rsidRPr="00107B6F">
        <w:rPr>
          <w:sz w:val="24"/>
          <w:szCs w:val="24"/>
          <w:lang w:val="en-GB"/>
        </w:rPr>
        <w:t>photolyzed</w:t>
      </w:r>
      <w:proofErr w:type="spellEnd"/>
      <w:r w:rsidRPr="00107B6F">
        <w:rPr>
          <w:sz w:val="24"/>
          <w:szCs w:val="24"/>
          <w:lang w:val="en-GB"/>
        </w:rPr>
        <w:t xml:space="preserve"> at 304 nm after the synthesis via electron exposure (</w:t>
      </w:r>
      <w:r w:rsidRPr="00107B6F">
        <w:rPr>
          <w:b/>
          <w:sz w:val="24"/>
          <w:szCs w:val="24"/>
          <w:lang w:val="en-GB"/>
        </w:rPr>
        <w:t>E</w:t>
      </w:r>
      <w:r w:rsidRPr="00107B6F">
        <w:rPr>
          <w:sz w:val="24"/>
          <w:szCs w:val="24"/>
          <w:lang w:val="en-GB"/>
        </w:rPr>
        <w:t>,</w:t>
      </w:r>
      <w:r w:rsidRPr="00107B6F">
        <w:rPr>
          <w:b/>
          <w:sz w:val="24"/>
          <w:szCs w:val="24"/>
          <w:lang w:val="en-GB"/>
        </w:rPr>
        <w:t xml:space="preserve"> bottom</w:t>
      </w:r>
      <w:r w:rsidRPr="00107B6F">
        <w:rPr>
          <w:sz w:val="24"/>
          <w:szCs w:val="24"/>
          <w:lang w:val="en-GB"/>
        </w:rPr>
        <w:t xml:space="preserve">). The dashed line indicates the sublimation peak of </w:t>
      </w:r>
      <w:proofErr w:type="spellStart"/>
      <w:r w:rsidRPr="00107B6F">
        <w:rPr>
          <w:sz w:val="24"/>
          <w:szCs w:val="24"/>
          <w:lang w:val="en-GB"/>
        </w:rPr>
        <w:t>oxirene</w:t>
      </w:r>
      <w:proofErr w:type="spellEnd"/>
      <w:r w:rsidRPr="00107B6F">
        <w:rPr>
          <w:sz w:val="24"/>
          <w:szCs w:val="24"/>
          <w:lang w:val="en-GB"/>
        </w:rPr>
        <w:t>. The atoms are color-coded in white (hydrogen), light blue (deuterium), grey (carbon), and red (oxygen).</w:t>
      </w:r>
    </w:p>
    <w:p w14:paraId="385FF9B1" w14:textId="0AD4A840" w:rsidR="00D50F75" w:rsidRPr="00107B6F" w:rsidRDefault="002C2BA5" w:rsidP="00D50F75">
      <w:pPr>
        <w:pStyle w:val="Acknowledgement"/>
        <w:spacing w:after="120" w:line="360" w:lineRule="auto"/>
        <w:ind w:left="0" w:firstLine="0"/>
        <w:jc w:val="center"/>
        <w:rPr>
          <w:b/>
        </w:rPr>
      </w:pPr>
      <w:r w:rsidRPr="00107B6F">
        <w:rPr>
          <w:b/>
          <w:noProof/>
          <w:lang w:eastAsia="zh-CN"/>
        </w:rPr>
        <w:lastRenderedPageBreak/>
        <w:drawing>
          <wp:inline distT="0" distB="0" distL="0" distR="0" wp14:anchorId="1B4766A9" wp14:editId="06E8D9BC">
            <wp:extent cx="5904246" cy="2809875"/>
            <wp:effectExtent l="0" t="0" r="1270" b="0"/>
            <wp:docPr id="12" name="Picture 12" descr="D:\Dropbox\Astrochemistry\5 C2H2O-oxirene\Figure\IR_machanism-Figure 5.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Dropbox\Astrochemistry\5 C2H2O-oxirene\Figure\IR_machanism-Figure 5.tif"/>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955019" cy="2834038"/>
                    </a:xfrm>
                    <a:prstGeom prst="rect">
                      <a:avLst/>
                    </a:prstGeom>
                    <a:noFill/>
                    <a:ln>
                      <a:noFill/>
                    </a:ln>
                  </pic:spPr>
                </pic:pic>
              </a:graphicData>
            </a:graphic>
          </wp:inline>
        </w:drawing>
      </w:r>
    </w:p>
    <w:p w14:paraId="231B439C" w14:textId="7FF81279" w:rsidR="00ED48DB" w:rsidRPr="00107B6F" w:rsidRDefault="00937DAF" w:rsidP="0011271B">
      <w:pPr>
        <w:tabs>
          <w:tab w:val="left" w:pos="510"/>
          <w:tab w:val="center" w:pos="4680"/>
        </w:tabs>
        <w:spacing w:before="120" w:after="120" w:line="360" w:lineRule="auto"/>
        <w:jc w:val="both"/>
        <w:rPr>
          <w:sz w:val="24"/>
          <w:szCs w:val="24"/>
        </w:rPr>
      </w:pPr>
      <w:r w:rsidRPr="00107B6F">
        <w:rPr>
          <w:b/>
          <w:sz w:val="24"/>
          <w:szCs w:val="24"/>
        </w:rPr>
        <w:t>Fig. 3. Peak absorptions (solid vertical lines) and absorption ranges (solid horizontal lines) of methanol (CH</w:t>
      </w:r>
      <w:r w:rsidRPr="00107B6F">
        <w:rPr>
          <w:b/>
          <w:sz w:val="24"/>
          <w:szCs w:val="24"/>
          <w:vertAlign w:val="subscript"/>
        </w:rPr>
        <w:t>3</w:t>
      </w:r>
      <w:r w:rsidRPr="00107B6F">
        <w:rPr>
          <w:b/>
          <w:sz w:val="24"/>
          <w:szCs w:val="24"/>
        </w:rPr>
        <w:t>OH, red), acetaldehyde (CH</w:t>
      </w:r>
      <w:r w:rsidRPr="00107B6F">
        <w:rPr>
          <w:b/>
          <w:sz w:val="24"/>
          <w:szCs w:val="24"/>
          <w:vertAlign w:val="subscript"/>
        </w:rPr>
        <w:t>3</w:t>
      </w:r>
      <w:r w:rsidRPr="00107B6F">
        <w:rPr>
          <w:b/>
          <w:sz w:val="24"/>
          <w:szCs w:val="24"/>
        </w:rPr>
        <w:t xml:space="preserve">CHO, black), and </w:t>
      </w:r>
      <w:proofErr w:type="spellStart"/>
      <w:r w:rsidRPr="00107B6F">
        <w:rPr>
          <w:b/>
          <w:sz w:val="24"/>
          <w:szCs w:val="24"/>
        </w:rPr>
        <w:t>oxirene</w:t>
      </w:r>
      <w:proofErr w:type="spellEnd"/>
      <w:r w:rsidRPr="00107B6F">
        <w:rPr>
          <w:b/>
          <w:sz w:val="24"/>
          <w:szCs w:val="24"/>
        </w:rPr>
        <w:t xml:space="preserve"> (</w:t>
      </w:r>
      <w:r w:rsidRPr="00107B6F">
        <w:rPr>
          <w:b/>
          <w:i/>
          <w:iCs/>
          <w:sz w:val="24"/>
          <w:szCs w:val="24"/>
        </w:rPr>
        <w:t>c</w:t>
      </w:r>
      <w:r w:rsidRPr="00107B6F">
        <w:rPr>
          <w:b/>
          <w:sz w:val="24"/>
          <w:szCs w:val="24"/>
        </w:rPr>
        <w:t>-C</w:t>
      </w:r>
      <w:r w:rsidRPr="00107B6F">
        <w:rPr>
          <w:b/>
          <w:sz w:val="24"/>
          <w:szCs w:val="24"/>
          <w:vertAlign w:val="subscript"/>
        </w:rPr>
        <w:t>2</w:t>
      </w:r>
      <w:r w:rsidRPr="00107B6F">
        <w:rPr>
          <w:b/>
          <w:sz w:val="24"/>
          <w:szCs w:val="24"/>
        </w:rPr>
        <w:t>H</w:t>
      </w:r>
      <w:r w:rsidRPr="00107B6F">
        <w:rPr>
          <w:b/>
          <w:sz w:val="24"/>
          <w:szCs w:val="24"/>
          <w:vertAlign w:val="subscript"/>
        </w:rPr>
        <w:t>2</w:t>
      </w:r>
      <w:r w:rsidRPr="00107B6F">
        <w:rPr>
          <w:b/>
          <w:sz w:val="24"/>
          <w:szCs w:val="24"/>
        </w:rPr>
        <w:t>O, blue).</w:t>
      </w:r>
      <w:r w:rsidRPr="00107B6F">
        <w:rPr>
          <w:sz w:val="24"/>
          <w:szCs w:val="24"/>
        </w:rPr>
        <w:t xml:space="preserve"> </w:t>
      </w:r>
      <w:r w:rsidRPr="00107B6F">
        <w:rPr>
          <w:sz w:val="24"/>
          <w:szCs w:val="24"/>
          <w:lang w:val="en-GB"/>
        </w:rPr>
        <w:t xml:space="preserve">Dotted vertical lines indicate the overlap positions between the </w:t>
      </w:r>
      <w:r w:rsidRPr="00107B6F">
        <w:rPr>
          <w:sz w:val="24"/>
          <w:szCs w:val="24"/>
        </w:rPr>
        <w:t xml:space="preserve">absorption </w:t>
      </w:r>
      <w:r w:rsidRPr="00107B6F">
        <w:rPr>
          <w:sz w:val="24"/>
          <w:szCs w:val="24"/>
          <w:lang w:val="en-GB"/>
        </w:rPr>
        <w:t>peaks of o</w:t>
      </w:r>
      <w:proofErr w:type="spellStart"/>
      <w:r w:rsidRPr="00107B6F">
        <w:rPr>
          <w:sz w:val="24"/>
          <w:szCs w:val="24"/>
        </w:rPr>
        <w:t>xirene</w:t>
      </w:r>
      <w:proofErr w:type="spellEnd"/>
      <w:r w:rsidRPr="00107B6F">
        <w:rPr>
          <w:sz w:val="24"/>
          <w:szCs w:val="24"/>
        </w:rPr>
        <w:t xml:space="preserve"> and reactants (CH</w:t>
      </w:r>
      <w:r w:rsidRPr="00107B6F">
        <w:rPr>
          <w:sz w:val="24"/>
          <w:szCs w:val="24"/>
          <w:vertAlign w:val="subscript"/>
        </w:rPr>
        <w:t>3</w:t>
      </w:r>
      <w:r w:rsidRPr="00107B6F">
        <w:rPr>
          <w:sz w:val="24"/>
          <w:szCs w:val="24"/>
        </w:rPr>
        <w:t>OH, red; CH</w:t>
      </w:r>
      <w:r w:rsidRPr="00107B6F">
        <w:rPr>
          <w:sz w:val="24"/>
          <w:szCs w:val="24"/>
          <w:vertAlign w:val="subscript"/>
        </w:rPr>
        <w:t>3</w:t>
      </w:r>
      <w:r w:rsidRPr="00107B6F">
        <w:rPr>
          <w:sz w:val="24"/>
          <w:szCs w:val="24"/>
        </w:rPr>
        <w:t>CHO, black</w:t>
      </w:r>
      <w:r w:rsidRPr="00107B6F">
        <w:rPr>
          <w:sz w:val="24"/>
          <w:szCs w:val="24"/>
          <w:lang w:val="en-GB"/>
        </w:rPr>
        <w:t xml:space="preserve">). </w:t>
      </w:r>
      <w:r w:rsidRPr="00107B6F">
        <w:rPr>
          <w:sz w:val="24"/>
          <w:szCs w:val="24"/>
        </w:rPr>
        <w:t>Detailed absorption positions and assignments for experimentally measured pure methanol and acetaldehyde ices</w:t>
      </w:r>
      <w:r w:rsidRPr="00107B6F">
        <w:rPr>
          <w:b/>
          <w:sz w:val="24"/>
          <w:szCs w:val="24"/>
        </w:rPr>
        <w:t xml:space="preserve"> </w:t>
      </w:r>
      <w:r w:rsidRPr="00107B6F">
        <w:rPr>
          <w:sz w:val="24"/>
          <w:szCs w:val="24"/>
        </w:rPr>
        <w:t xml:space="preserve">as well as calculated </w:t>
      </w:r>
      <w:proofErr w:type="spellStart"/>
      <w:r w:rsidRPr="00107B6F">
        <w:rPr>
          <w:sz w:val="24"/>
          <w:szCs w:val="24"/>
        </w:rPr>
        <w:t>oxirene</w:t>
      </w:r>
      <w:proofErr w:type="spellEnd"/>
      <w:r w:rsidRPr="00107B6F">
        <w:rPr>
          <w:sz w:val="24"/>
          <w:szCs w:val="24"/>
        </w:rPr>
        <w:t xml:space="preserve"> are listed in table S3.</w:t>
      </w:r>
      <w:r w:rsidR="00ED48DB" w:rsidRPr="00107B6F">
        <w:t xml:space="preserve"> </w:t>
      </w:r>
    </w:p>
    <w:p w14:paraId="6934B597" w14:textId="53D70284" w:rsidR="00D50F75" w:rsidRPr="00107B6F" w:rsidRDefault="00D50F75">
      <w:pPr>
        <w:rPr>
          <w:rFonts w:eastAsia="Times New Roman"/>
          <w:sz w:val="24"/>
          <w:szCs w:val="24"/>
        </w:rPr>
      </w:pPr>
      <w:r w:rsidRPr="00107B6F">
        <w:br w:type="page"/>
      </w:r>
    </w:p>
    <w:p w14:paraId="7A88599E" w14:textId="7C26A092" w:rsidR="00D50F75" w:rsidRPr="00107B6F" w:rsidRDefault="00AF031D" w:rsidP="00D50F75">
      <w:pPr>
        <w:pStyle w:val="Acknowledgement"/>
        <w:spacing w:after="120" w:line="360" w:lineRule="auto"/>
        <w:ind w:left="0" w:firstLine="0"/>
        <w:jc w:val="center"/>
      </w:pPr>
      <w:r w:rsidRPr="00107B6F">
        <w:rPr>
          <w:noProof/>
          <w:color w:val="000000" w:themeColor="text1"/>
          <w:lang w:eastAsia="zh-CN"/>
        </w:rPr>
        <w:lastRenderedPageBreak/>
        <w:drawing>
          <wp:inline distT="0" distB="0" distL="0" distR="0" wp14:anchorId="70EAE943" wp14:editId="1AD1FF88">
            <wp:extent cx="4956146" cy="5033030"/>
            <wp:effectExtent l="0" t="0" r="0" b="0"/>
            <wp:docPr id="1" name="Picture 1" descr="D:\Dropbox\Astrochemistry\5 C2H2O-oxirene\manuscript\send to ralf 1029\figrue 4.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Dropbox\Astrochemistry\5 C2H2O-oxirene\manuscript\send to ralf 1029\figrue 4.tif"/>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969464" cy="5046554"/>
                    </a:xfrm>
                    <a:prstGeom prst="rect">
                      <a:avLst/>
                    </a:prstGeom>
                    <a:noFill/>
                    <a:ln>
                      <a:noFill/>
                    </a:ln>
                  </pic:spPr>
                </pic:pic>
              </a:graphicData>
            </a:graphic>
          </wp:inline>
        </w:drawing>
      </w:r>
    </w:p>
    <w:p w14:paraId="6F3D2DA9" w14:textId="4DAD1A40" w:rsidR="00EE3A8E" w:rsidRPr="00107B6F" w:rsidRDefault="00AF031D" w:rsidP="00AF031D">
      <w:pPr>
        <w:spacing w:line="360" w:lineRule="auto"/>
        <w:jc w:val="both"/>
        <w:rPr>
          <w:b/>
          <w:sz w:val="24"/>
          <w:szCs w:val="24"/>
        </w:rPr>
      </w:pPr>
      <w:r w:rsidRPr="00107B6F">
        <w:rPr>
          <w:b/>
          <w:sz w:val="24"/>
          <w:szCs w:val="24"/>
        </w:rPr>
        <w:t xml:space="preserve">Fig. 4. Potential energy profile of the reaction coordinate from </w:t>
      </w:r>
      <w:proofErr w:type="spellStart"/>
      <w:r w:rsidRPr="00107B6F">
        <w:rPr>
          <w:b/>
          <w:sz w:val="24"/>
          <w:szCs w:val="24"/>
        </w:rPr>
        <w:t>oxirene</w:t>
      </w:r>
      <w:proofErr w:type="spellEnd"/>
      <w:r w:rsidRPr="00107B6F">
        <w:rPr>
          <w:b/>
          <w:sz w:val="24"/>
          <w:szCs w:val="24"/>
        </w:rPr>
        <w:t xml:space="preserve"> (1) to ketene (2).</w:t>
      </w:r>
    </w:p>
    <w:p w14:paraId="626EBF48" w14:textId="36F1D6D6" w:rsidR="00EE3A8E" w:rsidRPr="00107B6F" w:rsidRDefault="00EE3A8E">
      <w:pPr>
        <w:rPr>
          <w:b/>
          <w:sz w:val="24"/>
          <w:szCs w:val="24"/>
        </w:rPr>
      </w:pPr>
      <w:r w:rsidRPr="00107B6F">
        <w:rPr>
          <w:b/>
          <w:sz w:val="24"/>
          <w:szCs w:val="24"/>
        </w:rPr>
        <w:br w:type="page"/>
      </w:r>
    </w:p>
    <w:p w14:paraId="566D63C1" w14:textId="77777777" w:rsidR="00EE3A8E" w:rsidRPr="00107B6F" w:rsidRDefault="00EE3A8E" w:rsidP="00EE3A8E">
      <w:pPr>
        <w:rPr>
          <w:rFonts w:eastAsia="Times New Roman"/>
          <w:b/>
          <w:sz w:val="24"/>
          <w:szCs w:val="24"/>
        </w:rPr>
      </w:pPr>
      <w:r w:rsidRPr="00107B6F">
        <w:rPr>
          <w:b/>
          <w:sz w:val="24"/>
          <w:szCs w:val="24"/>
        </w:rPr>
        <w:lastRenderedPageBreak/>
        <w:t>Supplementary Materials</w:t>
      </w:r>
    </w:p>
    <w:p w14:paraId="3D98C3C5" w14:textId="77777777" w:rsidR="00EE3A8E" w:rsidRPr="00107B6F" w:rsidRDefault="00EE3A8E" w:rsidP="00EE3A8E">
      <w:pPr>
        <w:ind w:left="720"/>
        <w:rPr>
          <w:rFonts w:eastAsia="Times New Roman"/>
          <w:sz w:val="24"/>
          <w:szCs w:val="24"/>
        </w:rPr>
      </w:pPr>
    </w:p>
    <w:p w14:paraId="289B428C" w14:textId="77777777" w:rsidR="00EE3A8E" w:rsidRPr="00107B6F" w:rsidRDefault="00EE3A8E" w:rsidP="00EE3A8E">
      <w:pPr>
        <w:pStyle w:val="SOMContent"/>
        <w:spacing w:line="480" w:lineRule="auto"/>
      </w:pPr>
      <w:r w:rsidRPr="00107B6F">
        <w:t>Figs. S1 to S5</w:t>
      </w:r>
    </w:p>
    <w:p w14:paraId="19C3C5D6" w14:textId="4EBE13EE" w:rsidR="00903982" w:rsidRPr="00903982" w:rsidRDefault="00EE3A8E" w:rsidP="00B13CE1">
      <w:r w:rsidRPr="00107B6F">
        <w:rPr>
          <w:sz w:val="24"/>
        </w:rPr>
        <w:t>Tables S1 to S7</w:t>
      </w:r>
    </w:p>
    <w:p w14:paraId="1979F88E" w14:textId="18FA0D2D" w:rsidR="00A320EB" w:rsidRPr="00903982" w:rsidRDefault="00A320EB" w:rsidP="00903982"/>
    <w:sectPr w:rsidR="00A320EB" w:rsidRPr="00903982" w:rsidSect="00773709">
      <w:footerReference w:type="default" r:id="rId19"/>
      <w:headerReference w:type="first" r:id="rId20"/>
      <w:footerReference w:type="first" r:id="rId21"/>
      <w:pgSz w:w="12240" w:h="15840"/>
      <w:pgMar w:top="994" w:right="1987" w:bottom="806" w:left="806" w:header="432" w:footer="259" w:gutter="0"/>
      <w:lnNumType w:countBy="1" w:restart="continuous"/>
      <w:cols w:space="720"/>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00D6693" w14:textId="77777777" w:rsidR="00C2323A" w:rsidRDefault="00C2323A" w:rsidP="004A10BE">
      <w:r>
        <w:separator/>
      </w:r>
    </w:p>
  </w:endnote>
  <w:endnote w:type="continuationSeparator" w:id="0">
    <w:p w14:paraId="2286EF63" w14:textId="77777777" w:rsidR="00C2323A" w:rsidRDefault="00C2323A" w:rsidP="004A10B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Lucida Grande">
    <w:altName w:val="Segoe UI"/>
    <w:charset w:val="00"/>
    <w:family w:val="auto"/>
    <w:pitch w:val="variable"/>
    <w:sig w:usb0="00000000" w:usb1="5000A1FF" w:usb2="00000000" w:usb3="00000000" w:csb0="000001BF" w:csb1="00000000"/>
  </w:font>
  <w:font w:name="Cambria">
    <w:panose1 w:val="02040503050406030204"/>
    <w:charset w:val="00"/>
    <w:family w:val="roman"/>
    <w:pitch w:val="variable"/>
    <w:sig w:usb0="E00006FF" w:usb1="420024FF" w:usb2="02000000" w:usb3="00000000" w:csb0="0000019F" w:csb1="00000000"/>
  </w:font>
  <w:font w:name="Consolas">
    <w:panose1 w:val="020B0609020204030204"/>
    <w:charset w:val="00"/>
    <w:family w:val="modern"/>
    <w:pitch w:val="fixed"/>
    <w:sig w:usb0="E00006FF" w:usb1="0000FCFF" w:usb2="00000001" w:usb3="00000000" w:csb0="0000019F" w:csb1="00000000"/>
  </w:font>
  <w:font w:name="BlissRegular">
    <w:altName w:val="Cambria"/>
    <w:panose1 w:val="00000000000000000000"/>
    <w:charset w:val="00"/>
    <w:family w:val="roman"/>
    <w:notTrueType/>
    <w:pitch w:val="variable"/>
    <w:sig w:usb0="00000003" w:usb1="00000000" w:usb2="00000000" w:usb3="00000000" w:csb0="00000001" w:csb1="00000000"/>
  </w:font>
  <w:font w:name="BlissMedium">
    <w:altName w:val="Cambria"/>
    <w:panose1 w:val="00000000000000000000"/>
    <w:charset w:val="00"/>
    <w:family w:val="roman"/>
    <w:notTrueType/>
    <w:pitch w:val="variable"/>
    <w:sig w:usb0="00000003" w:usb1="00000000" w:usb2="00000000" w:usb3="00000000" w:csb0="00000001" w:csb1="00000000"/>
  </w:font>
  <w:font w:name="BlissBold">
    <w:panose1 w:val="00000000000000000000"/>
    <w:charset w:val="00"/>
    <w:family w:val="roman"/>
    <w:notTrueType/>
    <w:pitch w:val="variable"/>
    <w:sig w:usb0="00000003" w:usb1="00000000" w:usb2="00000000" w:usb3="00000000" w:csb0="00000001" w:csb1="00000000"/>
  </w:font>
  <w:font w:name="Times">
    <w:panose1 w:val="02020603050405020304"/>
    <w:charset w:val="00"/>
    <w:family w:val="auto"/>
    <w:pitch w:val="variable"/>
    <w:sig w:usb0="E00002FF" w:usb1="5000205A" w:usb2="00000000" w:usb3="00000000" w:csb0="0000019F" w:csb1="00000000"/>
  </w:font>
  <w:font w:name="AdvOT999035f4">
    <w:altName w:val="MS Gothic"/>
    <w:panose1 w:val="00000000000000000000"/>
    <w:charset w:val="80"/>
    <w:family w:val="auto"/>
    <w:notTrueType/>
    <w:pitch w:val="default"/>
    <w:sig w:usb0="00000001" w:usb1="08070000" w:usb2="00000010" w:usb3="00000000" w:csb0="00020000" w:csb1="00000000"/>
  </w:font>
  <w:font w:name="AdvOT8608a8d1+03">
    <w:altName w:val="Yu Gothic"/>
    <w:panose1 w:val="00000000000000000000"/>
    <w:charset w:val="80"/>
    <w:family w:val="auto"/>
    <w:notTrueType/>
    <w:pitch w:val="default"/>
    <w:sig w:usb0="00000001" w:usb1="08070000" w:usb2="00000010" w:usb3="00000000" w:csb0="00020000" w:csb1="00000000"/>
  </w:font>
  <w:font w:name="DengXian Light">
    <w:altName w:val="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5E6B0A2" w14:textId="4FFDC44F" w:rsidR="00761399" w:rsidRPr="004021D9" w:rsidRDefault="00761399" w:rsidP="00761399">
    <w:pPr>
      <w:pStyle w:val="Footer"/>
      <w:pBdr>
        <w:top w:val="single" w:sz="4" w:space="1" w:color="auto"/>
      </w:pBdr>
      <w:rPr>
        <w:sz w:val="18"/>
        <w:szCs w:val="18"/>
      </w:rPr>
    </w:pPr>
    <w:r w:rsidRPr="004021D9">
      <w:rPr>
        <w:i/>
        <w:sz w:val="18"/>
        <w:szCs w:val="18"/>
      </w:rPr>
      <w:t>S</w:t>
    </w:r>
    <w:r>
      <w:rPr>
        <w:i/>
        <w:sz w:val="18"/>
        <w:szCs w:val="18"/>
      </w:rPr>
      <w:t xml:space="preserve">cience </w:t>
    </w:r>
    <w:r w:rsidRPr="004021D9">
      <w:rPr>
        <w:i/>
        <w:sz w:val="18"/>
        <w:szCs w:val="18"/>
      </w:rPr>
      <w:t>Advances</w:t>
    </w:r>
    <w:r>
      <w:rPr>
        <w:sz w:val="18"/>
        <w:szCs w:val="18"/>
      </w:rPr>
      <w:t xml:space="preserve">                                               </w:t>
    </w:r>
    <w:r>
      <w:rPr>
        <w:sz w:val="18"/>
        <w:szCs w:val="18"/>
      </w:rPr>
      <w:tab/>
    </w:r>
    <w:r>
      <w:rPr>
        <w:sz w:val="18"/>
        <w:szCs w:val="18"/>
      </w:rPr>
      <w:tab/>
      <w:t xml:space="preserve">                                                                           </w:t>
    </w:r>
    <w:r w:rsidRPr="004021D9">
      <w:rPr>
        <w:sz w:val="18"/>
        <w:szCs w:val="18"/>
      </w:rPr>
      <w:t xml:space="preserve">Page </w:t>
    </w:r>
    <w:r w:rsidRPr="004021D9">
      <w:rPr>
        <w:b/>
        <w:bCs/>
        <w:sz w:val="18"/>
        <w:szCs w:val="18"/>
      </w:rPr>
      <w:fldChar w:fldCharType="begin"/>
    </w:r>
    <w:r w:rsidRPr="004021D9">
      <w:rPr>
        <w:b/>
        <w:bCs/>
        <w:sz w:val="18"/>
        <w:szCs w:val="18"/>
      </w:rPr>
      <w:instrText xml:space="preserve"> PAGE </w:instrText>
    </w:r>
    <w:r w:rsidRPr="004021D9">
      <w:rPr>
        <w:b/>
        <w:bCs/>
        <w:sz w:val="18"/>
        <w:szCs w:val="18"/>
      </w:rPr>
      <w:fldChar w:fldCharType="separate"/>
    </w:r>
    <w:r w:rsidR="005C1231">
      <w:rPr>
        <w:b/>
        <w:bCs/>
        <w:noProof/>
        <w:sz w:val="18"/>
        <w:szCs w:val="18"/>
      </w:rPr>
      <w:t>22</w:t>
    </w:r>
    <w:r w:rsidRPr="004021D9">
      <w:rPr>
        <w:b/>
        <w:bCs/>
        <w:sz w:val="18"/>
        <w:szCs w:val="18"/>
      </w:rPr>
      <w:fldChar w:fldCharType="end"/>
    </w:r>
    <w:r w:rsidRPr="004021D9">
      <w:rPr>
        <w:sz w:val="18"/>
        <w:szCs w:val="18"/>
      </w:rPr>
      <w:t xml:space="preserve"> of </w:t>
    </w:r>
    <w:r w:rsidRPr="004021D9">
      <w:rPr>
        <w:b/>
        <w:bCs/>
        <w:sz w:val="18"/>
        <w:szCs w:val="18"/>
      </w:rPr>
      <w:fldChar w:fldCharType="begin"/>
    </w:r>
    <w:r w:rsidRPr="004021D9">
      <w:rPr>
        <w:b/>
        <w:bCs/>
        <w:sz w:val="18"/>
        <w:szCs w:val="18"/>
      </w:rPr>
      <w:instrText xml:space="preserve"> NUMPAGES  </w:instrText>
    </w:r>
    <w:r w:rsidRPr="004021D9">
      <w:rPr>
        <w:b/>
        <w:bCs/>
        <w:sz w:val="18"/>
        <w:szCs w:val="18"/>
      </w:rPr>
      <w:fldChar w:fldCharType="separate"/>
    </w:r>
    <w:r w:rsidR="005C1231">
      <w:rPr>
        <w:b/>
        <w:bCs/>
        <w:noProof/>
        <w:sz w:val="18"/>
        <w:szCs w:val="18"/>
      </w:rPr>
      <w:t>22</w:t>
    </w:r>
    <w:r w:rsidRPr="004021D9">
      <w:rPr>
        <w:b/>
        <w:bCs/>
        <w:sz w:val="18"/>
        <w:szCs w:val="18"/>
      </w:rPr>
      <w:fldChar w:fldCharType="end"/>
    </w:r>
  </w:p>
  <w:p w14:paraId="3E12FF3C" w14:textId="77777777" w:rsidR="00761399" w:rsidRPr="00B547A9" w:rsidRDefault="00761399" w:rsidP="00761399">
    <w:pPr>
      <w:pStyle w:val="Footer"/>
    </w:pPr>
  </w:p>
  <w:p w14:paraId="138EF932" w14:textId="77777777" w:rsidR="00761399" w:rsidRDefault="00761399">
    <w:pPr>
      <w:pStyle w:val="Foote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47299B3" w14:textId="2BF69661" w:rsidR="00761399" w:rsidRPr="004021D9" w:rsidRDefault="00761399" w:rsidP="00761399">
    <w:pPr>
      <w:pStyle w:val="Footer"/>
      <w:pBdr>
        <w:top w:val="single" w:sz="4" w:space="1" w:color="auto"/>
      </w:pBdr>
      <w:rPr>
        <w:sz w:val="18"/>
        <w:szCs w:val="18"/>
      </w:rPr>
    </w:pPr>
    <w:r w:rsidRPr="004021D9">
      <w:rPr>
        <w:i/>
        <w:sz w:val="18"/>
        <w:szCs w:val="18"/>
      </w:rPr>
      <w:t>S</w:t>
    </w:r>
    <w:r>
      <w:rPr>
        <w:i/>
        <w:sz w:val="18"/>
        <w:szCs w:val="18"/>
      </w:rPr>
      <w:t xml:space="preserve">cience </w:t>
    </w:r>
    <w:r w:rsidRPr="004021D9">
      <w:rPr>
        <w:i/>
        <w:sz w:val="18"/>
        <w:szCs w:val="18"/>
      </w:rPr>
      <w:t>Advances</w:t>
    </w:r>
    <w:r>
      <w:rPr>
        <w:sz w:val="18"/>
        <w:szCs w:val="18"/>
      </w:rPr>
      <w:t xml:space="preserve">                                                                    </w:t>
    </w:r>
    <w:r>
      <w:rPr>
        <w:sz w:val="18"/>
        <w:szCs w:val="18"/>
      </w:rPr>
      <w:tab/>
      <w:t xml:space="preserve">                                                      </w:t>
    </w:r>
    <w:r w:rsidRPr="004021D9">
      <w:rPr>
        <w:sz w:val="18"/>
        <w:szCs w:val="18"/>
      </w:rPr>
      <w:t xml:space="preserve">Page </w:t>
    </w:r>
    <w:r w:rsidRPr="004021D9">
      <w:rPr>
        <w:b/>
        <w:bCs/>
        <w:sz w:val="18"/>
        <w:szCs w:val="18"/>
      </w:rPr>
      <w:fldChar w:fldCharType="begin"/>
    </w:r>
    <w:r w:rsidRPr="004021D9">
      <w:rPr>
        <w:b/>
        <w:bCs/>
        <w:sz w:val="18"/>
        <w:szCs w:val="18"/>
      </w:rPr>
      <w:instrText xml:space="preserve"> PAGE </w:instrText>
    </w:r>
    <w:r w:rsidRPr="004021D9">
      <w:rPr>
        <w:b/>
        <w:bCs/>
        <w:sz w:val="18"/>
        <w:szCs w:val="18"/>
      </w:rPr>
      <w:fldChar w:fldCharType="separate"/>
    </w:r>
    <w:r w:rsidR="00107B6F">
      <w:rPr>
        <w:b/>
        <w:bCs/>
        <w:noProof/>
        <w:sz w:val="18"/>
        <w:szCs w:val="18"/>
      </w:rPr>
      <w:t>1</w:t>
    </w:r>
    <w:r w:rsidRPr="004021D9">
      <w:rPr>
        <w:b/>
        <w:bCs/>
        <w:sz w:val="18"/>
        <w:szCs w:val="18"/>
      </w:rPr>
      <w:fldChar w:fldCharType="end"/>
    </w:r>
    <w:r w:rsidRPr="004021D9">
      <w:rPr>
        <w:sz w:val="18"/>
        <w:szCs w:val="18"/>
      </w:rPr>
      <w:t xml:space="preserve"> of </w:t>
    </w:r>
    <w:r w:rsidRPr="004021D9">
      <w:rPr>
        <w:b/>
        <w:bCs/>
        <w:sz w:val="18"/>
        <w:szCs w:val="18"/>
      </w:rPr>
      <w:fldChar w:fldCharType="begin"/>
    </w:r>
    <w:r w:rsidRPr="004021D9">
      <w:rPr>
        <w:b/>
        <w:bCs/>
        <w:sz w:val="18"/>
        <w:szCs w:val="18"/>
      </w:rPr>
      <w:instrText xml:space="preserve"> NUMPAGES  </w:instrText>
    </w:r>
    <w:r w:rsidRPr="004021D9">
      <w:rPr>
        <w:b/>
        <w:bCs/>
        <w:sz w:val="18"/>
        <w:szCs w:val="18"/>
      </w:rPr>
      <w:fldChar w:fldCharType="separate"/>
    </w:r>
    <w:r w:rsidR="00107B6F">
      <w:rPr>
        <w:b/>
        <w:bCs/>
        <w:noProof/>
        <w:sz w:val="18"/>
        <w:szCs w:val="18"/>
      </w:rPr>
      <w:t>22</w:t>
    </w:r>
    <w:r w:rsidRPr="004021D9">
      <w:rPr>
        <w:b/>
        <w:bCs/>
        <w:sz w:val="18"/>
        <w:szCs w:val="18"/>
      </w:rPr>
      <w:fldChar w:fldCharType="end"/>
    </w:r>
  </w:p>
  <w:p w14:paraId="3B7F174F" w14:textId="77777777" w:rsidR="00761399" w:rsidRPr="00B547A9" w:rsidRDefault="00761399" w:rsidP="00761399">
    <w:pPr>
      <w:pStyle w:val="Footer"/>
    </w:pPr>
  </w:p>
  <w:p w14:paraId="10010945" w14:textId="77777777" w:rsidR="00761399" w:rsidRDefault="00761399">
    <w:pPr>
      <w:pStyle w:val="Foote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2AC3D21" w14:textId="77777777" w:rsidR="00C2323A" w:rsidRDefault="00C2323A" w:rsidP="004A10BE">
      <w:r>
        <w:separator/>
      </w:r>
    </w:p>
  </w:footnote>
  <w:footnote w:type="continuationSeparator" w:id="0">
    <w:p w14:paraId="631F8A5A" w14:textId="77777777" w:rsidR="00C2323A" w:rsidRDefault="00C2323A" w:rsidP="004A10BE">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7AFF2E2" w14:textId="77777777" w:rsidR="00773709" w:rsidRDefault="00773709" w:rsidP="004A10BE">
    <w:pPr>
      <w:pStyle w:val="Header"/>
    </w:pPr>
    <w:r>
      <w:tab/>
    </w:r>
  </w:p>
  <w:p w14:paraId="44B87931" w14:textId="77777777" w:rsidR="00773709" w:rsidRDefault="00773709" w:rsidP="004A10BE">
    <w:pPr>
      <w:pStyle w:val="Header"/>
    </w:pPr>
  </w:p>
  <w:p w14:paraId="740E1614" w14:textId="77777777" w:rsidR="00773709" w:rsidRDefault="00773709"/>
  <w:p w14:paraId="5B71EFD4" w14:textId="77777777" w:rsidR="00773709" w:rsidRDefault="00773709"/>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1D"/>
    <w:multiLevelType w:val="multilevel"/>
    <w:tmpl w:val="BA8898F6"/>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hybridMultilevel"/>
    <w:tmpl w:val="C8306B60"/>
    <w:lvl w:ilvl="0" w:tplc="7304FF5E">
      <w:start w:val="1"/>
      <w:numFmt w:val="decimal"/>
      <w:lvlText w:val="%1."/>
      <w:lvlJc w:val="left"/>
      <w:pPr>
        <w:tabs>
          <w:tab w:val="num" w:pos="1800"/>
        </w:tabs>
        <w:ind w:left="1800" w:hanging="360"/>
      </w:pPr>
    </w:lvl>
    <w:lvl w:ilvl="1" w:tplc="6436CA44">
      <w:numFmt w:val="decimal"/>
      <w:lvlText w:val=""/>
      <w:lvlJc w:val="left"/>
    </w:lvl>
    <w:lvl w:ilvl="2" w:tplc="11B6FA4E">
      <w:numFmt w:val="decimal"/>
      <w:lvlText w:val=""/>
      <w:lvlJc w:val="left"/>
    </w:lvl>
    <w:lvl w:ilvl="3" w:tplc="25CA29AA">
      <w:numFmt w:val="decimal"/>
      <w:lvlText w:val=""/>
      <w:lvlJc w:val="left"/>
    </w:lvl>
    <w:lvl w:ilvl="4" w:tplc="D674BF2E">
      <w:numFmt w:val="decimal"/>
      <w:lvlText w:val=""/>
      <w:lvlJc w:val="left"/>
    </w:lvl>
    <w:lvl w:ilvl="5" w:tplc="C46C1C2E">
      <w:numFmt w:val="decimal"/>
      <w:lvlText w:val=""/>
      <w:lvlJc w:val="left"/>
    </w:lvl>
    <w:lvl w:ilvl="6" w:tplc="89D680B8">
      <w:numFmt w:val="decimal"/>
      <w:lvlText w:val=""/>
      <w:lvlJc w:val="left"/>
    </w:lvl>
    <w:lvl w:ilvl="7" w:tplc="A46AE3A8">
      <w:numFmt w:val="decimal"/>
      <w:lvlText w:val=""/>
      <w:lvlJc w:val="left"/>
    </w:lvl>
    <w:lvl w:ilvl="8" w:tplc="5A58773E">
      <w:numFmt w:val="decimal"/>
      <w:lvlText w:val=""/>
      <w:lvlJc w:val="left"/>
    </w:lvl>
  </w:abstractNum>
  <w:abstractNum w:abstractNumId="2" w15:restartNumberingAfterBreak="0">
    <w:nsid w:val="FFFFFF7D"/>
    <w:multiLevelType w:val="singleLevel"/>
    <w:tmpl w:val="12C0A9CE"/>
    <w:lvl w:ilvl="0">
      <w:start w:val="1"/>
      <w:numFmt w:val="decimal"/>
      <w:lvlText w:val="%1."/>
      <w:lvlJc w:val="left"/>
      <w:pPr>
        <w:tabs>
          <w:tab w:val="num" w:pos="1440"/>
        </w:tabs>
        <w:ind w:left="1440" w:hanging="360"/>
      </w:pPr>
    </w:lvl>
  </w:abstractNum>
  <w:abstractNum w:abstractNumId="3" w15:restartNumberingAfterBreak="0">
    <w:nsid w:val="FFFFFF7E"/>
    <w:multiLevelType w:val="singleLevel"/>
    <w:tmpl w:val="FFF87976"/>
    <w:lvl w:ilvl="0">
      <w:start w:val="1"/>
      <w:numFmt w:val="decimal"/>
      <w:lvlText w:val="%1."/>
      <w:lvlJc w:val="left"/>
      <w:pPr>
        <w:tabs>
          <w:tab w:val="num" w:pos="1080"/>
        </w:tabs>
        <w:ind w:left="1080" w:hanging="360"/>
      </w:pPr>
    </w:lvl>
  </w:abstractNum>
  <w:abstractNum w:abstractNumId="4" w15:restartNumberingAfterBreak="0">
    <w:nsid w:val="FFFFFF7F"/>
    <w:multiLevelType w:val="singleLevel"/>
    <w:tmpl w:val="57B8ABE4"/>
    <w:lvl w:ilvl="0">
      <w:start w:val="1"/>
      <w:numFmt w:val="decimal"/>
      <w:lvlText w:val="%1."/>
      <w:lvlJc w:val="left"/>
      <w:pPr>
        <w:tabs>
          <w:tab w:val="num" w:pos="720"/>
        </w:tabs>
        <w:ind w:left="720" w:hanging="360"/>
      </w:pPr>
    </w:lvl>
  </w:abstractNum>
  <w:abstractNum w:abstractNumId="5" w15:restartNumberingAfterBreak="0">
    <w:nsid w:val="FFFFFF80"/>
    <w:multiLevelType w:val="singleLevel"/>
    <w:tmpl w:val="98FC9550"/>
    <w:lvl w:ilvl="0">
      <w:start w:val="1"/>
      <w:numFmt w:val="bullet"/>
      <w:lvlText w:val=""/>
      <w:lvlJc w:val="left"/>
      <w:pPr>
        <w:tabs>
          <w:tab w:val="num" w:pos="1800"/>
        </w:tabs>
        <w:ind w:left="1800" w:hanging="360"/>
      </w:pPr>
      <w:rPr>
        <w:rFonts w:ascii="Symbol" w:hAnsi="Symbol" w:hint="default"/>
      </w:rPr>
    </w:lvl>
  </w:abstractNum>
  <w:abstractNum w:abstractNumId="6" w15:restartNumberingAfterBreak="0">
    <w:nsid w:val="FFFFFF81"/>
    <w:multiLevelType w:val="singleLevel"/>
    <w:tmpl w:val="3C76FFC4"/>
    <w:lvl w:ilvl="0">
      <w:start w:val="1"/>
      <w:numFmt w:val="bullet"/>
      <w:lvlText w:val=""/>
      <w:lvlJc w:val="left"/>
      <w:pPr>
        <w:tabs>
          <w:tab w:val="num" w:pos="1440"/>
        </w:tabs>
        <w:ind w:left="1440" w:hanging="360"/>
      </w:pPr>
      <w:rPr>
        <w:rFonts w:ascii="Symbol" w:hAnsi="Symbol" w:hint="default"/>
      </w:rPr>
    </w:lvl>
  </w:abstractNum>
  <w:abstractNum w:abstractNumId="7" w15:restartNumberingAfterBreak="0">
    <w:nsid w:val="FFFFFF82"/>
    <w:multiLevelType w:val="singleLevel"/>
    <w:tmpl w:val="4C34C55E"/>
    <w:lvl w:ilvl="0">
      <w:start w:val="1"/>
      <w:numFmt w:val="bullet"/>
      <w:lvlText w:val=""/>
      <w:lvlJc w:val="left"/>
      <w:pPr>
        <w:tabs>
          <w:tab w:val="num" w:pos="1080"/>
        </w:tabs>
        <w:ind w:left="1080" w:hanging="360"/>
      </w:pPr>
      <w:rPr>
        <w:rFonts w:ascii="Symbol" w:hAnsi="Symbol" w:hint="default"/>
      </w:rPr>
    </w:lvl>
  </w:abstractNum>
  <w:abstractNum w:abstractNumId="8" w15:restartNumberingAfterBreak="0">
    <w:nsid w:val="FFFFFF83"/>
    <w:multiLevelType w:val="singleLevel"/>
    <w:tmpl w:val="0C068088"/>
    <w:lvl w:ilvl="0">
      <w:start w:val="1"/>
      <w:numFmt w:val="bullet"/>
      <w:lvlText w:val=""/>
      <w:lvlJc w:val="left"/>
      <w:pPr>
        <w:tabs>
          <w:tab w:val="num" w:pos="720"/>
        </w:tabs>
        <w:ind w:left="720" w:hanging="360"/>
      </w:pPr>
      <w:rPr>
        <w:rFonts w:ascii="Symbol" w:hAnsi="Symbol" w:hint="default"/>
      </w:rPr>
    </w:lvl>
  </w:abstractNum>
  <w:abstractNum w:abstractNumId="9" w15:restartNumberingAfterBreak="0">
    <w:nsid w:val="FFFFFF88"/>
    <w:multiLevelType w:val="singleLevel"/>
    <w:tmpl w:val="A50088B0"/>
    <w:lvl w:ilvl="0">
      <w:start w:val="1"/>
      <w:numFmt w:val="decimal"/>
      <w:lvlText w:val="%1."/>
      <w:lvlJc w:val="left"/>
      <w:pPr>
        <w:tabs>
          <w:tab w:val="num" w:pos="360"/>
        </w:tabs>
        <w:ind w:left="360" w:hanging="360"/>
      </w:pPr>
    </w:lvl>
  </w:abstractNum>
  <w:abstractNum w:abstractNumId="10" w15:restartNumberingAfterBreak="0">
    <w:nsid w:val="FFFFFF89"/>
    <w:multiLevelType w:val="singleLevel"/>
    <w:tmpl w:val="2C8A39C0"/>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FFFFFFFE"/>
    <w:multiLevelType w:val="singleLevel"/>
    <w:tmpl w:val="FFFFFFFF"/>
    <w:lvl w:ilvl="0">
      <w:numFmt w:val="decimal"/>
      <w:lvlText w:val="*"/>
      <w:lvlJc w:val="left"/>
    </w:lvl>
  </w:abstractNum>
  <w:abstractNum w:abstractNumId="12" w15:restartNumberingAfterBreak="0">
    <w:nsid w:val="111622C7"/>
    <w:multiLevelType w:val="hybridMultilevel"/>
    <w:tmpl w:val="ADECAC92"/>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13" w15:restartNumberingAfterBreak="0">
    <w:nsid w:val="1478067D"/>
    <w:multiLevelType w:val="hybridMultilevel"/>
    <w:tmpl w:val="9FB67F7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2F5E69A7"/>
    <w:multiLevelType w:val="hybridMultilevel"/>
    <w:tmpl w:val="DC5434E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5" w15:restartNumberingAfterBreak="0">
    <w:nsid w:val="325659DB"/>
    <w:multiLevelType w:val="hybridMultilevel"/>
    <w:tmpl w:val="A088F11A"/>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5A577F10"/>
    <w:multiLevelType w:val="hybridMultilevel"/>
    <w:tmpl w:val="DC14ADC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7" w15:restartNumberingAfterBreak="0">
    <w:nsid w:val="5AFB29D4"/>
    <w:multiLevelType w:val="hybridMultilevel"/>
    <w:tmpl w:val="AFE0AB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3"/>
  </w:num>
  <w:num w:numId="2">
    <w:abstractNumId w:val="10"/>
  </w:num>
  <w:num w:numId="3">
    <w:abstractNumId w:val="8"/>
  </w:num>
  <w:num w:numId="4">
    <w:abstractNumId w:val="7"/>
  </w:num>
  <w:num w:numId="5">
    <w:abstractNumId w:val="6"/>
  </w:num>
  <w:num w:numId="6">
    <w:abstractNumId w:val="5"/>
  </w:num>
  <w:num w:numId="7">
    <w:abstractNumId w:val="9"/>
  </w:num>
  <w:num w:numId="8">
    <w:abstractNumId w:val="4"/>
  </w:num>
  <w:num w:numId="9">
    <w:abstractNumId w:val="3"/>
  </w:num>
  <w:num w:numId="10">
    <w:abstractNumId w:val="2"/>
  </w:num>
  <w:num w:numId="11">
    <w:abstractNumId w:val="1"/>
  </w:num>
  <w:num w:numId="12">
    <w:abstractNumId w:val="17"/>
  </w:num>
  <w:num w:numId="13">
    <w:abstractNumId w:val="14"/>
  </w:num>
  <w:num w:numId="14">
    <w:abstractNumId w:val="12"/>
  </w:num>
  <w:num w:numId="15">
    <w:abstractNumId w:val="16"/>
  </w:num>
  <w:num w:numId="16">
    <w:abstractNumId w:val="0"/>
  </w:num>
  <w:num w:numId="17">
    <w:abstractNumId w:val="11"/>
    <w:lvlOverride w:ilvl="0">
      <w:lvl w:ilvl="0">
        <w:start w:val="1"/>
        <w:numFmt w:val="bullet"/>
        <w:lvlText w:val=""/>
        <w:legacy w:legacy="1" w:legacySpace="0" w:legacyIndent="360"/>
        <w:lvlJc w:val="left"/>
        <w:pPr>
          <w:ind w:left="360" w:hanging="360"/>
        </w:pPr>
        <w:rPr>
          <w:rFonts w:ascii="Symbol" w:hAnsi="Symbol" w:hint="default"/>
        </w:rPr>
      </w:lvl>
    </w:lvlOverride>
  </w:num>
  <w:num w:numId="18">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proofState w:spelling="clean"/>
  <w:stylePaneFormatFilter w:val="3704" w:allStyles="0" w:customStyles="0" w:latentStyles="1" w:stylesInUse="0" w:headingStyles="0" w:numberingStyles="0" w:tableStyles="0" w:directFormattingOnRuns="1" w:directFormattingOnParagraphs="1" w:directFormattingOnNumbering="1" w:directFormattingOnTables="0" w:clearFormatting="1" w:top3HeadingStyles="1" w:visibleStyles="0" w:alternateStyleNames="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Science&lt;/Style&gt;&lt;LeftDelim&gt;{&lt;/LeftDelim&gt;&lt;RightDelim&gt;}&lt;/RightDelim&gt;&lt;FontName&gt;Times New Roman&lt;/FontName&gt;&lt;FontSize&gt;12&lt;/FontSize&gt;&lt;ReflistTitle&gt;&lt;/ReflistTitle&gt;&lt;StartingRefnum&gt;1&lt;/StartingRefnum&gt;&lt;FirstLineIndent&gt;0&lt;/FirstLineIndent&gt;&lt;HangingIndent&gt;720&lt;/HangingIndent&gt;&lt;LineSpacing&gt;1&lt;/LineSpacing&gt;&lt;SpaceAfter&gt;0&lt;/SpaceAfter&gt;&lt;HyperlinksEnabled&gt;0&lt;/HyperlinksEnabled&gt;&lt;HyperlinksVisible&gt;0&lt;/HyperlinksVisible&gt;&lt;EnableBibliographyCategories&gt;0&lt;/EnableBibliographyCategories&gt;&lt;/ENLayout&gt;"/>
    <w:docVar w:name="EN.Libraries" w:val="&lt;Libraries&gt;&lt;/Libraries&gt;"/>
  </w:docVars>
  <w:rsids>
    <w:rsidRoot w:val="0064261D"/>
    <w:rsid w:val="00013A92"/>
    <w:rsid w:val="00014D96"/>
    <w:rsid w:val="000252A1"/>
    <w:rsid w:val="0003526C"/>
    <w:rsid w:val="00036064"/>
    <w:rsid w:val="0003674A"/>
    <w:rsid w:val="00037583"/>
    <w:rsid w:val="000377D0"/>
    <w:rsid w:val="0004134A"/>
    <w:rsid w:val="00050A43"/>
    <w:rsid w:val="000770A7"/>
    <w:rsid w:val="000B2C20"/>
    <w:rsid w:val="000B7F0C"/>
    <w:rsid w:val="000E00AC"/>
    <w:rsid w:val="000E5E77"/>
    <w:rsid w:val="0010470F"/>
    <w:rsid w:val="00107B6F"/>
    <w:rsid w:val="0011271B"/>
    <w:rsid w:val="001137CF"/>
    <w:rsid w:val="00117159"/>
    <w:rsid w:val="00121D69"/>
    <w:rsid w:val="00125A6E"/>
    <w:rsid w:val="00143D0F"/>
    <w:rsid w:val="00150907"/>
    <w:rsid w:val="00153CBC"/>
    <w:rsid w:val="00157597"/>
    <w:rsid w:val="00161946"/>
    <w:rsid w:val="00161C59"/>
    <w:rsid w:val="001662E0"/>
    <w:rsid w:val="00173F89"/>
    <w:rsid w:val="00174244"/>
    <w:rsid w:val="001A1AAC"/>
    <w:rsid w:val="001B3B1A"/>
    <w:rsid w:val="001B5133"/>
    <w:rsid w:val="001B658A"/>
    <w:rsid w:val="001C0098"/>
    <w:rsid w:val="001E37BC"/>
    <w:rsid w:val="001E5D0D"/>
    <w:rsid w:val="002027EB"/>
    <w:rsid w:val="00202BD8"/>
    <w:rsid w:val="002056A7"/>
    <w:rsid w:val="002137FB"/>
    <w:rsid w:val="00213A43"/>
    <w:rsid w:val="0021787D"/>
    <w:rsid w:val="00222BCB"/>
    <w:rsid w:val="00223F87"/>
    <w:rsid w:val="0022573C"/>
    <w:rsid w:val="00237234"/>
    <w:rsid w:val="00237B12"/>
    <w:rsid w:val="00244F9B"/>
    <w:rsid w:val="00246963"/>
    <w:rsid w:val="002542CA"/>
    <w:rsid w:val="00266FB0"/>
    <w:rsid w:val="002762CB"/>
    <w:rsid w:val="00282E2A"/>
    <w:rsid w:val="002A001D"/>
    <w:rsid w:val="002C2726"/>
    <w:rsid w:val="002C28EC"/>
    <w:rsid w:val="002C2BA5"/>
    <w:rsid w:val="002F3A1E"/>
    <w:rsid w:val="002F4616"/>
    <w:rsid w:val="00310365"/>
    <w:rsid w:val="00322F50"/>
    <w:rsid w:val="003318E6"/>
    <w:rsid w:val="00352C52"/>
    <w:rsid w:val="00377F73"/>
    <w:rsid w:val="003B6753"/>
    <w:rsid w:val="003C2B96"/>
    <w:rsid w:val="003C63AD"/>
    <w:rsid w:val="003D1DC2"/>
    <w:rsid w:val="003D6F1D"/>
    <w:rsid w:val="003E5A9F"/>
    <w:rsid w:val="003F3418"/>
    <w:rsid w:val="003F4B76"/>
    <w:rsid w:val="004021D9"/>
    <w:rsid w:val="00402374"/>
    <w:rsid w:val="00407032"/>
    <w:rsid w:val="0041521B"/>
    <w:rsid w:val="00423C6C"/>
    <w:rsid w:val="00454396"/>
    <w:rsid w:val="00464B71"/>
    <w:rsid w:val="00467929"/>
    <w:rsid w:val="00480450"/>
    <w:rsid w:val="00490034"/>
    <w:rsid w:val="0049114C"/>
    <w:rsid w:val="00491A0D"/>
    <w:rsid w:val="004A10BE"/>
    <w:rsid w:val="004A4A54"/>
    <w:rsid w:val="004B7DDF"/>
    <w:rsid w:val="004C6454"/>
    <w:rsid w:val="004D68ED"/>
    <w:rsid w:val="004E48D4"/>
    <w:rsid w:val="00506361"/>
    <w:rsid w:val="005143BA"/>
    <w:rsid w:val="00516D77"/>
    <w:rsid w:val="00530124"/>
    <w:rsid w:val="005341F3"/>
    <w:rsid w:val="00534DAE"/>
    <w:rsid w:val="00534E77"/>
    <w:rsid w:val="00556452"/>
    <w:rsid w:val="005677D3"/>
    <w:rsid w:val="00580F89"/>
    <w:rsid w:val="005839F8"/>
    <w:rsid w:val="00585E49"/>
    <w:rsid w:val="005B36C0"/>
    <w:rsid w:val="005C1231"/>
    <w:rsid w:val="005C3BBA"/>
    <w:rsid w:val="00605309"/>
    <w:rsid w:val="00612E0D"/>
    <w:rsid w:val="0064261D"/>
    <w:rsid w:val="00656D26"/>
    <w:rsid w:val="00672FB2"/>
    <w:rsid w:val="006772C0"/>
    <w:rsid w:val="00677536"/>
    <w:rsid w:val="0069612A"/>
    <w:rsid w:val="006A01E0"/>
    <w:rsid w:val="006A283A"/>
    <w:rsid w:val="006B67F2"/>
    <w:rsid w:val="006C5500"/>
    <w:rsid w:val="006F0785"/>
    <w:rsid w:val="006F445B"/>
    <w:rsid w:val="007261A5"/>
    <w:rsid w:val="0072653A"/>
    <w:rsid w:val="00746E69"/>
    <w:rsid w:val="0075480B"/>
    <w:rsid w:val="007555D6"/>
    <w:rsid w:val="00755DB0"/>
    <w:rsid w:val="00761399"/>
    <w:rsid w:val="00763EA3"/>
    <w:rsid w:val="0077138D"/>
    <w:rsid w:val="00773709"/>
    <w:rsid w:val="007748B5"/>
    <w:rsid w:val="007853D1"/>
    <w:rsid w:val="007871B0"/>
    <w:rsid w:val="00790685"/>
    <w:rsid w:val="00795C85"/>
    <w:rsid w:val="007B51AF"/>
    <w:rsid w:val="007B5E14"/>
    <w:rsid w:val="007C461D"/>
    <w:rsid w:val="007D3EDF"/>
    <w:rsid w:val="007E1FBC"/>
    <w:rsid w:val="00800B9E"/>
    <w:rsid w:val="00807CB3"/>
    <w:rsid w:val="00811C5F"/>
    <w:rsid w:val="00827298"/>
    <w:rsid w:val="008304A3"/>
    <w:rsid w:val="00832E9F"/>
    <w:rsid w:val="00837389"/>
    <w:rsid w:val="00845597"/>
    <w:rsid w:val="008573F1"/>
    <w:rsid w:val="00863890"/>
    <w:rsid w:val="008645E8"/>
    <w:rsid w:val="00865346"/>
    <w:rsid w:val="008707B4"/>
    <w:rsid w:val="00881D7A"/>
    <w:rsid w:val="008A0DFF"/>
    <w:rsid w:val="008A2BA0"/>
    <w:rsid w:val="008B3C35"/>
    <w:rsid w:val="008B601B"/>
    <w:rsid w:val="008D7751"/>
    <w:rsid w:val="008E3FFB"/>
    <w:rsid w:val="00903982"/>
    <w:rsid w:val="0090405E"/>
    <w:rsid w:val="00907A45"/>
    <w:rsid w:val="00912AF5"/>
    <w:rsid w:val="009202FF"/>
    <w:rsid w:val="0093615D"/>
    <w:rsid w:val="00937DAF"/>
    <w:rsid w:val="00943D39"/>
    <w:rsid w:val="00950DEC"/>
    <w:rsid w:val="009748D2"/>
    <w:rsid w:val="009841BA"/>
    <w:rsid w:val="00986C84"/>
    <w:rsid w:val="009A6229"/>
    <w:rsid w:val="009C406E"/>
    <w:rsid w:val="009D10A3"/>
    <w:rsid w:val="009D629F"/>
    <w:rsid w:val="00A043A9"/>
    <w:rsid w:val="00A04CD2"/>
    <w:rsid w:val="00A058A2"/>
    <w:rsid w:val="00A06077"/>
    <w:rsid w:val="00A16C38"/>
    <w:rsid w:val="00A240FE"/>
    <w:rsid w:val="00A320EB"/>
    <w:rsid w:val="00A406AF"/>
    <w:rsid w:val="00A4424B"/>
    <w:rsid w:val="00A75761"/>
    <w:rsid w:val="00A75CED"/>
    <w:rsid w:val="00A9311D"/>
    <w:rsid w:val="00A96E1E"/>
    <w:rsid w:val="00AA3BA0"/>
    <w:rsid w:val="00AA412F"/>
    <w:rsid w:val="00AB2540"/>
    <w:rsid w:val="00AB5717"/>
    <w:rsid w:val="00AC1076"/>
    <w:rsid w:val="00AC2069"/>
    <w:rsid w:val="00AC2887"/>
    <w:rsid w:val="00AC364C"/>
    <w:rsid w:val="00AE005D"/>
    <w:rsid w:val="00AE2834"/>
    <w:rsid w:val="00AE36FA"/>
    <w:rsid w:val="00AE514C"/>
    <w:rsid w:val="00AE6F15"/>
    <w:rsid w:val="00AF031D"/>
    <w:rsid w:val="00AF6017"/>
    <w:rsid w:val="00B13CE1"/>
    <w:rsid w:val="00B151F8"/>
    <w:rsid w:val="00B33C12"/>
    <w:rsid w:val="00B3405F"/>
    <w:rsid w:val="00B36EBC"/>
    <w:rsid w:val="00B43C16"/>
    <w:rsid w:val="00B547A9"/>
    <w:rsid w:val="00B71830"/>
    <w:rsid w:val="00B775A8"/>
    <w:rsid w:val="00B80428"/>
    <w:rsid w:val="00B9057C"/>
    <w:rsid w:val="00B91567"/>
    <w:rsid w:val="00B949F9"/>
    <w:rsid w:val="00BA203B"/>
    <w:rsid w:val="00BB19F4"/>
    <w:rsid w:val="00BC44A1"/>
    <w:rsid w:val="00BF179F"/>
    <w:rsid w:val="00C00F10"/>
    <w:rsid w:val="00C022BD"/>
    <w:rsid w:val="00C2323A"/>
    <w:rsid w:val="00C24E70"/>
    <w:rsid w:val="00C3311F"/>
    <w:rsid w:val="00C60346"/>
    <w:rsid w:val="00C7035B"/>
    <w:rsid w:val="00C76B53"/>
    <w:rsid w:val="00C85127"/>
    <w:rsid w:val="00C917E9"/>
    <w:rsid w:val="00CB18C0"/>
    <w:rsid w:val="00CB31D5"/>
    <w:rsid w:val="00CB6904"/>
    <w:rsid w:val="00CC059C"/>
    <w:rsid w:val="00CC4248"/>
    <w:rsid w:val="00CD5BE0"/>
    <w:rsid w:val="00CE19E9"/>
    <w:rsid w:val="00CE3B9E"/>
    <w:rsid w:val="00CE6AA7"/>
    <w:rsid w:val="00CF1CDA"/>
    <w:rsid w:val="00D4520A"/>
    <w:rsid w:val="00D50F75"/>
    <w:rsid w:val="00D57045"/>
    <w:rsid w:val="00D57978"/>
    <w:rsid w:val="00D609C2"/>
    <w:rsid w:val="00D72C37"/>
    <w:rsid w:val="00D83F49"/>
    <w:rsid w:val="00D913D9"/>
    <w:rsid w:val="00D92A65"/>
    <w:rsid w:val="00DC166A"/>
    <w:rsid w:val="00DC3663"/>
    <w:rsid w:val="00DC52A2"/>
    <w:rsid w:val="00DD3808"/>
    <w:rsid w:val="00DD6F03"/>
    <w:rsid w:val="00DE4D81"/>
    <w:rsid w:val="00DE77F7"/>
    <w:rsid w:val="00DF2EEA"/>
    <w:rsid w:val="00DF767A"/>
    <w:rsid w:val="00E03C99"/>
    <w:rsid w:val="00E046B8"/>
    <w:rsid w:val="00E158CC"/>
    <w:rsid w:val="00E54DDF"/>
    <w:rsid w:val="00E6509F"/>
    <w:rsid w:val="00E76322"/>
    <w:rsid w:val="00E81909"/>
    <w:rsid w:val="00E81A31"/>
    <w:rsid w:val="00E82003"/>
    <w:rsid w:val="00E84C3D"/>
    <w:rsid w:val="00E938CB"/>
    <w:rsid w:val="00EA75EC"/>
    <w:rsid w:val="00EB3AC7"/>
    <w:rsid w:val="00EB6D47"/>
    <w:rsid w:val="00EC0257"/>
    <w:rsid w:val="00EC3451"/>
    <w:rsid w:val="00EC5A6C"/>
    <w:rsid w:val="00EC6675"/>
    <w:rsid w:val="00EC79CF"/>
    <w:rsid w:val="00ED3571"/>
    <w:rsid w:val="00ED3846"/>
    <w:rsid w:val="00ED3CC6"/>
    <w:rsid w:val="00ED3ECD"/>
    <w:rsid w:val="00ED483E"/>
    <w:rsid w:val="00ED48DB"/>
    <w:rsid w:val="00EE3A8E"/>
    <w:rsid w:val="00EE3ACF"/>
    <w:rsid w:val="00EE6549"/>
    <w:rsid w:val="00F01E4D"/>
    <w:rsid w:val="00F02265"/>
    <w:rsid w:val="00F04C7D"/>
    <w:rsid w:val="00F07817"/>
    <w:rsid w:val="00F40AF5"/>
    <w:rsid w:val="00F45253"/>
    <w:rsid w:val="00F62276"/>
    <w:rsid w:val="00F62B91"/>
    <w:rsid w:val="00F63B02"/>
    <w:rsid w:val="00F73404"/>
    <w:rsid w:val="00F738D7"/>
    <w:rsid w:val="00FA3B92"/>
    <w:rsid w:val="00FA6774"/>
    <w:rsid w:val="00FB460E"/>
    <w:rsid w:val="00FB7A71"/>
    <w:rsid w:val="00FC2185"/>
    <w:rsid w:val="00FC279D"/>
    <w:rsid w:val="00FD003F"/>
    <w:rsid w:val="00FD2DE3"/>
    <w:rsid w:val="00FD6E14"/>
    <w:rsid w:val="00FF5437"/>
    <w:rsid w:val="00FF7ACC"/>
    <w:rsid w:val="115E8A38"/>
    <w:rsid w:val="1AE4AC1F"/>
    <w:rsid w:val="248B06E3"/>
    <w:rsid w:val="48B42113"/>
    <w:rsid w:val="6530046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55A6FCE5"/>
  <w15:chartTrackingRefBased/>
  <w15:docId w15:val="{994DB281-2227-4199-92BB-D47222637B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Calibri" w:hAnsi="Times New Roman"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iPriority="0"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iPriority="0" w:unhideWhenUsed="1"/>
    <w:lsdException w:name="HTML Address" w:semiHidden="1" w:unhideWhenUsed="1"/>
    <w:lsdException w:name="HTML Cite" w:semiHidden="1" w:uiPriority="0" w:unhideWhenUsed="1"/>
    <w:lsdException w:name="HTML Code" w:semiHidden="1" w:uiPriority="0" w:unhideWhenUsed="1"/>
    <w:lsdException w:name="HTML Definition" w:semiHidden="1" w:uiPriority="0" w:unhideWhenUsed="1"/>
    <w:lsdException w:name="HTML Keyboard" w:semiHidden="1" w:uiPriority="0" w:unhideWhenUsed="1"/>
    <w:lsdException w:name="HTML Preformatted" w:semiHidden="1" w:uiPriority="0" w:unhideWhenUsed="1"/>
    <w:lsdException w:name="HTML Sample" w:semiHidden="1" w:uiPriority="0" w:unhideWhenUsed="1"/>
    <w:lsdException w:name="HTML Typewriter" w:semiHidden="1" w:uiPriority="0" w:unhideWhenUsed="1"/>
    <w:lsdException w:name="HTML Variable" w:semiHidden="1" w:uiPriority="0"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7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64B71"/>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BaseText">
    <w:name w:val="Base_Text"/>
    <w:link w:val="BaseTextChar"/>
    <w:rsid w:val="009A3899"/>
    <w:pPr>
      <w:spacing w:before="120"/>
    </w:pPr>
    <w:rPr>
      <w:rFonts w:eastAsia="Times New Roman"/>
      <w:sz w:val="24"/>
      <w:szCs w:val="24"/>
    </w:rPr>
  </w:style>
  <w:style w:type="character" w:customStyle="1" w:styleId="BaseTextChar">
    <w:name w:val="Base_Text Char"/>
    <w:basedOn w:val="DefaultParagraphFont"/>
    <w:link w:val="BaseText"/>
    <w:rsid w:val="003C2B96"/>
    <w:rPr>
      <w:rFonts w:eastAsia="Times New Roman"/>
      <w:sz w:val="24"/>
      <w:szCs w:val="24"/>
    </w:rPr>
  </w:style>
  <w:style w:type="paragraph" w:customStyle="1" w:styleId="1stparatext">
    <w:name w:val="1st para text"/>
    <w:basedOn w:val="BaseText"/>
    <w:rsid w:val="009A3899"/>
  </w:style>
  <w:style w:type="paragraph" w:customStyle="1" w:styleId="BaseHeading">
    <w:name w:val="Base_Heading"/>
    <w:rsid w:val="009A3899"/>
    <w:pPr>
      <w:keepNext/>
      <w:spacing w:before="240"/>
      <w:outlineLvl w:val="0"/>
    </w:pPr>
    <w:rPr>
      <w:rFonts w:eastAsia="Times New Roman"/>
      <w:kern w:val="28"/>
      <w:sz w:val="28"/>
      <w:szCs w:val="28"/>
    </w:rPr>
  </w:style>
  <w:style w:type="paragraph" w:customStyle="1" w:styleId="AbstractHead">
    <w:name w:val="Abstract Head"/>
    <w:basedOn w:val="BaseHeading"/>
    <w:rsid w:val="009A3899"/>
  </w:style>
  <w:style w:type="paragraph" w:customStyle="1" w:styleId="AbstractSummary">
    <w:name w:val="Abstract/Summary"/>
    <w:basedOn w:val="BaseText"/>
    <w:rsid w:val="009A3899"/>
  </w:style>
  <w:style w:type="paragraph" w:customStyle="1" w:styleId="Referencesandnotes">
    <w:name w:val="References and notes"/>
    <w:basedOn w:val="BaseText"/>
    <w:rsid w:val="009A3899"/>
    <w:pPr>
      <w:ind w:left="720" w:hanging="720"/>
    </w:pPr>
  </w:style>
  <w:style w:type="paragraph" w:customStyle="1" w:styleId="Acknowledgement">
    <w:name w:val="Acknowledgement"/>
    <w:basedOn w:val="Referencesandnotes"/>
    <w:rsid w:val="009A3899"/>
  </w:style>
  <w:style w:type="paragraph" w:customStyle="1" w:styleId="Subhead">
    <w:name w:val="Subhead"/>
    <w:basedOn w:val="BaseHeading"/>
    <w:rsid w:val="009A3899"/>
    <w:rPr>
      <w:b/>
      <w:bCs/>
      <w:sz w:val="24"/>
      <w:szCs w:val="24"/>
    </w:rPr>
  </w:style>
  <w:style w:type="paragraph" w:customStyle="1" w:styleId="AppendixHead">
    <w:name w:val="AppendixHead"/>
    <w:basedOn w:val="Subhead"/>
    <w:rsid w:val="009A3899"/>
  </w:style>
  <w:style w:type="paragraph" w:customStyle="1" w:styleId="AppendixSubhead">
    <w:name w:val="AppendixSubhead"/>
    <w:basedOn w:val="Subhead"/>
    <w:rsid w:val="009A3899"/>
  </w:style>
  <w:style w:type="paragraph" w:customStyle="1" w:styleId="Articletype">
    <w:name w:val="Article type"/>
    <w:basedOn w:val="BaseText"/>
    <w:rsid w:val="009A3899"/>
  </w:style>
  <w:style w:type="character" w:customStyle="1" w:styleId="aubase">
    <w:name w:val="au_base"/>
    <w:rsid w:val="009A3899"/>
    <w:rPr>
      <w:sz w:val="24"/>
    </w:rPr>
  </w:style>
  <w:style w:type="character" w:customStyle="1" w:styleId="aucollab">
    <w:name w:val="au_collab"/>
    <w:rsid w:val="009A3899"/>
    <w:rPr>
      <w:sz w:val="24"/>
      <w:bdr w:val="none" w:sz="0" w:space="0" w:color="auto"/>
      <w:shd w:val="clear" w:color="auto" w:fill="C0C0C0"/>
    </w:rPr>
  </w:style>
  <w:style w:type="character" w:customStyle="1" w:styleId="audeg">
    <w:name w:val="au_deg"/>
    <w:rsid w:val="009A3899"/>
    <w:rPr>
      <w:sz w:val="24"/>
      <w:bdr w:val="none" w:sz="0" w:space="0" w:color="auto"/>
      <w:shd w:val="clear" w:color="auto" w:fill="FFFF00"/>
    </w:rPr>
  </w:style>
  <w:style w:type="character" w:customStyle="1" w:styleId="aufname">
    <w:name w:val="au_fname"/>
    <w:rsid w:val="009A3899"/>
    <w:rPr>
      <w:sz w:val="24"/>
      <w:bdr w:val="none" w:sz="0" w:space="0" w:color="auto"/>
      <w:shd w:val="clear" w:color="auto" w:fill="00FFFF"/>
    </w:rPr>
  </w:style>
  <w:style w:type="character" w:customStyle="1" w:styleId="aurole">
    <w:name w:val="au_role"/>
    <w:rsid w:val="009A3899"/>
    <w:rPr>
      <w:sz w:val="24"/>
      <w:bdr w:val="none" w:sz="0" w:space="0" w:color="auto"/>
      <w:shd w:val="clear" w:color="auto" w:fill="808000"/>
    </w:rPr>
  </w:style>
  <w:style w:type="character" w:customStyle="1" w:styleId="ausuffix">
    <w:name w:val="au_suffix"/>
    <w:rsid w:val="009A3899"/>
    <w:rPr>
      <w:sz w:val="24"/>
      <w:bdr w:val="none" w:sz="0" w:space="0" w:color="auto"/>
      <w:shd w:val="clear" w:color="auto" w:fill="FF00FF"/>
    </w:rPr>
  </w:style>
  <w:style w:type="character" w:customStyle="1" w:styleId="ausurname">
    <w:name w:val="au_surname"/>
    <w:rsid w:val="009A3899"/>
    <w:rPr>
      <w:sz w:val="24"/>
      <w:bdr w:val="none" w:sz="0" w:space="0" w:color="auto"/>
      <w:shd w:val="clear" w:color="auto" w:fill="00FF00"/>
    </w:rPr>
  </w:style>
  <w:style w:type="paragraph" w:customStyle="1" w:styleId="AuthorAttribute">
    <w:name w:val="Author Attribute"/>
    <w:basedOn w:val="BaseText"/>
    <w:rsid w:val="009A3899"/>
    <w:pPr>
      <w:spacing w:before="480"/>
    </w:pPr>
  </w:style>
  <w:style w:type="paragraph" w:customStyle="1" w:styleId="Footnote">
    <w:name w:val="Footnote"/>
    <w:basedOn w:val="BaseText"/>
    <w:rsid w:val="009A3899"/>
  </w:style>
  <w:style w:type="paragraph" w:customStyle="1" w:styleId="AuthorFootnote">
    <w:name w:val="AuthorFootnote"/>
    <w:basedOn w:val="Footnote"/>
    <w:rsid w:val="009A3899"/>
    <w:pPr>
      <w:autoSpaceDE w:val="0"/>
      <w:autoSpaceDN w:val="0"/>
      <w:adjustRightInd w:val="0"/>
    </w:pPr>
    <w:rPr>
      <w:lang w:bidi="he-IL"/>
    </w:rPr>
  </w:style>
  <w:style w:type="paragraph" w:customStyle="1" w:styleId="Authors">
    <w:name w:val="Authors"/>
    <w:basedOn w:val="BaseText"/>
    <w:rsid w:val="009A3899"/>
    <w:pPr>
      <w:spacing w:after="360"/>
      <w:jc w:val="center"/>
    </w:pPr>
  </w:style>
  <w:style w:type="paragraph" w:styleId="BalloonText">
    <w:name w:val="Balloon Text"/>
    <w:basedOn w:val="Normal"/>
    <w:link w:val="BalloonTextChar"/>
    <w:semiHidden/>
    <w:rsid w:val="009A3899"/>
    <w:rPr>
      <w:rFonts w:ascii="Lucida Grande" w:eastAsia="Times New Roman" w:hAnsi="Lucida Grande"/>
      <w:sz w:val="18"/>
      <w:szCs w:val="18"/>
    </w:rPr>
  </w:style>
  <w:style w:type="character" w:customStyle="1" w:styleId="BalloonTextChar">
    <w:name w:val="Balloon Text Char"/>
    <w:link w:val="BalloonText"/>
    <w:semiHidden/>
    <w:rsid w:val="009A3899"/>
    <w:rPr>
      <w:rFonts w:ascii="Lucida Grande" w:eastAsia="Times New Roman" w:hAnsi="Lucida Grande"/>
      <w:sz w:val="18"/>
      <w:szCs w:val="18"/>
    </w:rPr>
  </w:style>
  <w:style w:type="character" w:customStyle="1" w:styleId="bibarticle">
    <w:name w:val="bib_article"/>
    <w:rsid w:val="009A3899"/>
    <w:rPr>
      <w:sz w:val="24"/>
      <w:bdr w:val="none" w:sz="0" w:space="0" w:color="auto"/>
      <w:shd w:val="clear" w:color="auto" w:fill="00FFFF"/>
    </w:rPr>
  </w:style>
  <w:style w:type="character" w:customStyle="1" w:styleId="bibbase">
    <w:name w:val="bib_base"/>
    <w:rsid w:val="009A3899"/>
    <w:rPr>
      <w:sz w:val="24"/>
    </w:rPr>
  </w:style>
  <w:style w:type="character" w:customStyle="1" w:styleId="bibcomment">
    <w:name w:val="bib_comment"/>
    <w:rsid w:val="009A3899"/>
    <w:rPr>
      <w:sz w:val="24"/>
    </w:rPr>
  </w:style>
  <w:style w:type="character" w:customStyle="1" w:styleId="bibdeg">
    <w:name w:val="bib_deg"/>
    <w:rsid w:val="009A3899"/>
    <w:rPr>
      <w:sz w:val="24"/>
    </w:rPr>
  </w:style>
  <w:style w:type="character" w:customStyle="1" w:styleId="bibdoi">
    <w:name w:val="bib_doi"/>
    <w:rsid w:val="009A3899"/>
    <w:rPr>
      <w:sz w:val="24"/>
      <w:bdr w:val="none" w:sz="0" w:space="0" w:color="auto"/>
      <w:shd w:val="clear" w:color="auto" w:fill="00FF00"/>
    </w:rPr>
  </w:style>
  <w:style w:type="character" w:customStyle="1" w:styleId="bibetal">
    <w:name w:val="bib_etal"/>
    <w:rsid w:val="009A3899"/>
    <w:rPr>
      <w:sz w:val="24"/>
      <w:bdr w:val="none" w:sz="0" w:space="0" w:color="auto"/>
      <w:shd w:val="clear" w:color="auto" w:fill="008080"/>
    </w:rPr>
  </w:style>
  <w:style w:type="character" w:customStyle="1" w:styleId="bibfname">
    <w:name w:val="bib_fname"/>
    <w:rsid w:val="009A3899"/>
    <w:rPr>
      <w:sz w:val="24"/>
      <w:bdr w:val="none" w:sz="0" w:space="0" w:color="auto"/>
      <w:shd w:val="clear" w:color="auto" w:fill="FFFF00"/>
    </w:rPr>
  </w:style>
  <w:style w:type="character" w:customStyle="1" w:styleId="bibfpage">
    <w:name w:val="bib_fpage"/>
    <w:rsid w:val="009A3899"/>
    <w:rPr>
      <w:sz w:val="24"/>
      <w:bdr w:val="none" w:sz="0" w:space="0" w:color="auto"/>
      <w:shd w:val="clear" w:color="auto" w:fill="808080"/>
    </w:rPr>
  </w:style>
  <w:style w:type="character" w:customStyle="1" w:styleId="bibissue">
    <w:name w:val="bib_issue"/>
    <w:rsid w:val="009A3899"/>
    <w:rPr>
      <w:sz w:val="24"/>
      <w:bdr w:val="none" w:sz="0" w:space="0" w:color="auto"/>
      <w:shd w:val="clear" w:color="auto" w:fill="FFFF00"/>
    </w:rPr>
  </w:style>
  <w:style w:type="character" w:customStyle="1" w:styleId="bibjournal">
    <w:name w:val="bib_journal"/>
    <w:rsid w:val="009A3899"/>
    <w:rPr>
      <w:sz w:val="24"/>
      <w:bdr w:val="none" w:sz="0" w:space="0" w:color="auto"/>
      <w:shd w:val="clear" w:color="auto" w:fill="808000"/>
    </w:rPr>
  </w:style>
  <w:style w:type="character" w:customStyle="1" w:styleId="biblpage">
    <w:name w:val="bib_lpage"/>
    <w:rsid w:val="009A3899"/>
    <w:rPr>
      <w:sz w:val="24"/>
      <w:bdr w:val="none" w:sz="0" w:space="0" w:color="auto"/>
      <w:shd w:val="clear" w:color="auto" w:fill="808080"/>
    </w:rPr>
  </w:style>
  <w:style w:type="character" w:customStyle="1" w:styleId="bibmedline">
    <w:name w:val="bib_medline"/>
    <w:rsid w:val="009A3899"/>
    <w:rPr>
      <w:sz w:val="24"/>
    </w:rPr>
  </w:style>
  <w:style w:type="character" w:customStyle="1" w:styleId="bibnumber">
    <w:name w:val="bib_number"/>
    <w:rsid w:val="009A3899"/>
    <w:rPr>
      <w:sz w:val="24"/>
    </w:rPr>
  </w:style>
  <w:style w:type="character" w:customStyle="1" w:styleId="biborganization">
    <w:name w:val="bib_organization"/>
    <w:rsid w:val="009A3899"/>
    <w:rPr>
      <w:sz w:val="24"/>
      <w:bdr w:val="none" w:sz="0" w:space="0" w:color="auto"/>
      <w:shd w:val="clear" w:color="auto" w:fill="808000"/>
    </w:rPr>
  </w:style>
  <w:style w:type="character" w:customStyle="1" w:styleId="bibsuffix">
    <w:name w:val="bib_suffix"/>
    <w:rsid w:val="009A3899"/>
    <w:rPr>
      <w:sz w:val="24"/>
    </w:rPr>
  </w:style>
  <w:style w:type="character" w:customStyle="1" w:styleId="bibsuppl">
    <w:name w:val="bib_suppl"/>
    <w:rsid w:val="009A3899"/>
    <w:rPr>
      <w:sz w:val="24"/>
      <w:bdr w:val="none" w:sz="0" w:space="0" w:color="auto"/>
      <w:shd w:val="clear" w:color="auto" w:fill="FFFF00"/>
    </w:rPr>
  </w:style>
  <w:style w:type="character" w:customStyle="1" w:styleId="bibsurname">
    <w:name w:val="bib_surname"/>
    <w:rsid w:val="009A3899"/>
    <w:rPr>
      <w:sz w:val="24"/>
      <w:bdr w:val="none" w:sz="0" w:space="0" w:color="auto"/>
      <w:shd w:val="clear" w:color="auto" w:fill="FFFF00"/>
    </w:rPr>
  </w:style>
  <w:style w:type="character" w:customStyle="1" w:styleId="bibunpubl">
    <w:name w:val="bib_unpubl"/>
    <w:rsid w:val="009A3899"/>
    <w:rPr>
      <w:sz w:val="24"/>
    </w:rPr>
  </w:style>
  <w:style w:type="character" w:customStyle="1" w:styleId="biburl">
    <w:name w:val="bib_url"/>
    <w:rsid w:val="009A3899"/>
    <w:rPr>
      <w:sz w:val="24"/>
      <w:bdr w:val="none" w:sz="0" w:space="0" w:color="auto"/>
      <w:shd w:val="clear" w:color="auto" w:fill="00FF00"/>
    </w:rPr>
  </w:style>
  <w:style w:type="character" w:customStyle="1" w:styleId="bibvolume">
    <w:name w:val="bib_volume"/>
    <w:rsid w:val="009A3899"/>
    <w:rPr>
      <w:sz w:val="24"/>
      <w:bdr w:val="none" w:sz="0" w:space="0" w:color="auto"/>
      <w:shd w:val="clear" w:color="auto" w:fill="00FF00"/>
    </w:rPr>
  </w:style>
  <w:style w:type="character" w:customStyle="1" w:styleId="bibyear">
    <w:name w:val="bib_year"/>
    <w:rsid w:val="009A3899"/>
    <w:rPr>
      <w:sz w:val="24"/>
      <w:bdr w:val="none" w:sz="0" w:space="0" w:color="auto"/>
      <w:shd w:val="clear" w:color="auto" w:fill="FF00FF"/>
    </w:rPr>
  </w:style>
  <w:style w:type="paragraph" w:customStyle="1" w:styleId="BookorMeetingInformation">
    <w:name w:val="Book or Meeting Information"/>
    <w:basedOn w:val="BaseText"/>
    <w:rsid w:val="009A3899"/>
  </w:style>
  <w:style w:type="paragraph" w:customStyle="1" w:styleId="BookInformation">
    <w:name w:val="BookInformation"/>
    <w:basedOn w:val="BaseText"/>
    <w:rsid w:val="009A3899"/>
  </w:style>
  <w:style w:type="paragraph" w:customStyle="1" w:styleId="Level2Head">
    <w:name w:val="Level 2 Head"/>
    <w:basedOn w:val="BaseHeading"/>
    <w:rsid w:val="009A3899"/>
    <w:pPr>
      <w:outlineLvl w:val="1"/>
    </w:pPr>
    <w:rPr>
      <w:i/>
      <w:iCs/>
      <w:sz w:val="24"/>
      <w:szCs w:val="24"/>
    </w:rPr>
  </w:style>
  <w:style w:type="paragraph" w:customStyle="1" w:styleId="BoxLevel2Head">
    <w:name w:val="BoxLevel 2 Head"/>
    <w:basedOn w:val="Level2Head"/>
    <w:rsid w:val="009A3899"/>
    <w:pPr>
      <w:shd w:val="clear" w:color="auto" w:fill="E6E6E6"/>
    </w:pPr>
  </w:style>
  <w:style w:type="paragraph" w:customStyle="1" w:styleId="BoxListUnnumbered">
    <w:name w:val="BoxListUnnumbered"/>
    <w:basedOn w:val="BaseText"/>
    <w:rsid w:val="009A3899"/>
    <w:pPr>
      <w:shd w:val="clear" w:color="auto" w:fill="E6E6E6"/>
      <w:ind w:left="1080" w:hanging="360"/>
    </w:pPr>
  </w:style>
  <w:style w:type="paragraph" w:customStyle="1" w:styleId="BoxList">
    <w:name w:val="BoxList"/>
    <w:basedOn w:val="BoxListUnnumbered"/>
    <w:rsid w:val="009A3899"/>
  </w:style>
  <w:style w:type="paragraph" w:customStyle="1" w:styleId="BoxSubhead">
    <w:name w:val="BoxSubhead"/>
    <w:basedOn w:val="Subhead"/>
    <w:rsid w:val="009A3899"/>
    <w:pPr>
      <w:shd w:val="clear" w:color="auto" w:fill="E6E6E6"/>
    </w:pPr>
  </w:style>
  <w:style w:type="paragraph" w:customStyle="1" w:styleId="Paragraph">
    <w:name w:val="Paragraph"/>
    <w:basedOn w:val="BaseText"/>
    <w:rsid w:val="009A3899"/>
    <w:pPr>
      <w:ind w:firstLine="720"/>
    </w:pPr>
  </w:style>
  <w:style w:type="paragraph" w:customStyle="1" w:styleId="BoxText">
    <w:name w:val="BoxText"/>
    <w:basedOn w:val="Paragraph"/>
    <w:rsid w:val="009A3899"/>
    <w:pPr>
      <w:shd w:val="clear" w:color="auto" w:fill="E6E6E6"/>
    </w:pPr>
  </w:style>
  <w:style w:type="paragraph" w:customStyle="1" w:styleId="BoxTitle">
    <w:name w:val="BoxTitle"/>
    <w:basedOn w:val="BaseHeading"/>
    <w:rsid w:val="009A3899"/>
    <w:pPr>
      <w:shd w:val="clear" w:color="auto" w:fill="E6E6E6"/>
    </w:pPr>
    <w:rPr>
      <w:b/>
      <w:sz w:val="24"/>
      <w:szCs w:val="24"/>
    </w:rPr>
  </w:style>
  <w:style w:type="paragraph" w:customStyle="1" w:styleId="BulletedText">
    <w:name w:val="Bulleted Text"/>
    <w:basedOn w:val="BaseText"/>
    <w:rsid w:val="009A3899"/>
    <w:pPr>
      <w:ind w:left="720" w:hanging="720"/>
    </w:pPr>
  </w:style>
  <w:style w:type="paragraph" w:customStyle="1" w:styleId="career-magazine">
    <w:name w:val="career-magazine"/>
    <w:basedOn w:val="BaseText"/>
    <w:rsid w:val="009A3899"/>
    <w:pPr>
      <w:jc w:val="right"/>
    </w:pPr>
    <w:rPr>
      <w:color w:val="FF0000"/>
    </w:rPr>
  </w:style>
  <w:style w:type="paragraph" w:customStyle="1" w:styleId="career-stage">
    <w:name w:val="career-stage"/>
    <w:basedOn w:val="BaseText"/>
    <w:rsid w:val="009A3899"/>
    <w:pPr>
      <w:jc w:val="right"/>
    </w:pPr>
    <w:rPr>
      <w:color w:val="339966"/>
    </w:rPr>
  </w:style>
  <w:style w:type="character" w:customStyle="1" w:styleId="citebase">
    <w:name w:val="cite_base"/>
    <w:rsid w:val="009A3899"/>
    <w:rPr>
      <w:sz w:val="24"/>
    </w:rPr>
  </w:style>
  <w:style w:type="character" w:customStyle="1" w:styleId="citebib">
    <w:name w:val="cite_bib"/>
    <w:rsid w:val="009A3899"/>
    <w:rPr>
      <w:sz w:val="24"/>
      <w:bdr w:val="none" w:sz="0" w:space="0" w:color="auto"/>
      <w:shd w:val="clear" w:color="auto" w:fill="00FFFF"/>
    </w:rPr>
  </w:style>
  <w:style w:type="character" w:customStyle="1" w:styleId="citebox">
    <w:name w:val="cite_box"/>
    <w:rsid w:val="009A3899"/>
    <w:rPr>
      <w:sz w:val="24"/>
    </w:rPr>
  </w:style>
  <w:style w:type="character" w:customStyle="1" w:styleId="citeen">
    <w:name w:val="cite_en"/>
    <w:rsid w:val="009A3899"/>
    <w:rPr>
      <w:sz w:val="24"/>
      <w:shd w:val="clear" w:color="auto" w:fill="FFFF00"/>
      <w:vertAlign w:val="superscript"/>
    </w:rPr>
  </w:style>
  <w:style w:type="character" w:customStyle="1" w:styleId="citeeq">
    <w:name w:val="cite_eq"/>
    <w:rsid w:val="009A3899"/>
    <w:rPr>
      <w:sz w:val="24"/>
      <w:bdr w:val="none" w:sz="0" w:space="0" w:color="auto"/>
      <w:shd w:val="clear" w:color="auto" w:fill="FF99CC"/>
    </w:rPr>
  </w:style>
  <w:style w:type="character" w:customStyle="1" w:styleId="citefig">
    <w:name w:val="cite_fig"/>
    <w:rsid w:val="009A3899"/>
    <w:rPr>
      <w:color w:val="000000"/>
      <w:sz w:val="24"/>
      <w:bdr w:val="none" w:sz="0" w:space="0" w:color="auto"/>
      <w:shd w:val="clear" w:color="auto" w:fill="00FF00"/>
    </w:rPr>
  </w:style>
  <w:style w:type="character" w:customStyle="1" w:styleId="citefn">
    <w:name w:val="cite_fn"/>
    <w:rsid w:val="009A3899"/>
    <w:rPr>
      <w:sz w:val="24"/>
      <w:bdr w:val="none" w:sz="0" w:space="0" w:color="auto"/>
      <w:shd w:val="clear" w:color="auto" w:fill="FF0000"/>
    </w:rPr>
  </w:style>
  <w:style w:type="character" w:customStyle="1" w:styleId="citetbl">
    <w:name w:val="cite_tbl"/>
    <w:rsid w:val="009A3899"/>
    <w:rPr>
      <w:color w:val="000000"/>
      <w:sz w:val="24"/>
      <w:bdr w:val="none" w:sz="0" w:space="0" w:color="auto"/>
      <w:shd w:val="clear" w:color="auto" w:fill="FF00FF"/>
    </w:rPr>
  </w:style>
  <w:style w:type="character" w:styleId="CommentReference">
    <w:name w:val="annotation reference"/>
    <w:rsid w:val="009A3899"/>
    <w:rPr>
      <w:sz w:val="18"/>
      <w:szCs w:val="18"/>
    </w:rPr>
  </w:style>
  <w:style w:type="paragraph" w:styleId="CommentText">
    <w:name w:val="annotation text"/>
    <w:basedOn w:val="Normal"/>
    <w:link w:val="CommentTextChar"/>
    <w:semiHidden/>
    <w:rsid w:val="009A3899"/>
    <w:rPr>
      <w:rFonts w:eastAsia="Times New Roman"/>
    </w:rPr>
  </w:style>
  <w:style w:type="character" w:customStyle="1" w:styleId="CommentTextChar">
    <w:name w:val="Comment Text Char"/>
    <w:link w:val="CommentText"/>
    <w:semiHidden/>
    <w:rsid w:val="009A3899"/>
    <w:rPr>
      <w:rFonts w:ascii="Times New Roman" w:eastAsia="Times New Roman" w:hAnsi="Times New Roman"/>
      <w:sz w:val="20"/>
      <w:szCs w:val="20"/>
    </w:rPr>
  </w:style>
  <w:style w:type="paragraph" w:styleId="CommentSubject">
    <w:name w:val="annotation subject"/>
    <w:basedOn w:val="CommentText"/>
    <w:next w:val="CommentText"/>
    <w:link w:val="CommentSubjectChar"/>
    <w:uiPriority w:val="99"/>
    <w:semiHidden/>
    <w:unhideWhenUsed/>
    <w:rsid w:val="009A3899"/>
    <w:rPr>
      <w:b/>
      <w:bCs/>
    </w:rPr>
  </w:style>
  <w:style w:type="character" w:customStyle="1" w:styleId="CommentSubjectChar">
    <w:name w:val="Comment Subject Char"/>
    <w:link w:val="CommentSubject"/>
    <w:uiPriority w:val="99"/>
    <w:semiHidden/>
    <w:rsid w:val="009A3899"/>
    <w:rPr>
      <w:rFonts w:ascii="Times New Roman" w:eastAsia="Times New Roman" w:hAnsi="Times New Roman"/>
      <w:b/>
      <w:bCs/>
      <w:sz w:val="20"/>
      <w:szCs w:val="20"/>
    </w:rPr>
  </w:style>
  <w:style w:type="paragraph" w:customStyle="1" w:styleId="ContinuedParagraph">
    <w:name w:val="ContinuedParagraph"/>
    <w:basedOn w:val="Paragraph"/>
    <w:rsid w:val="009A3899"/>
    <w:pPr>
      <w:ind w:firstLine="0"/>
    </w:pPr>
  </w:style>
  <w:style w:type="character" w:customStyle="1" w:styleId="ContractNumber">
    <w:name w:val="Contract Number"/>
    <w:rsid w:val="009A3899"/>
    <w:rPr>
      <w:sz w:val="24"/>
      <w:szCs w:val="24"/>
      <w:bdr w:val="none" w:sz="0" w:space="0" w:color="auto"/>
      <w:shd w:val="clear" w:color="auto" w:fill="CCFFCC"/>
    </w:rPr>
  </w:style>
  <w:style w:type="character" w:customStyle="1" w:styleId="ContractSponsor">
    <w:name w:val="Contract Sponsor"/>
    <w:rsid w:val="009A3899"/>
    <w:rPr>
      <w:sz w:val="24"/>
      <w:szCs w:val="24"/>
      <w:bdr w:val="none" w:sz="0" w:space="0" w:color="auto"/>
      <w:shd w:val="clear" w:color="auto" w:fill="FFCC99"/>
    </w:rPr>
  </w:style>
  <w:style w:type="paragraph" w:customStyle="1" w:styleId="Correspondence">
    <w:name w:val="Correspondence"/>
    <w:basedOn w:val="BaseText"/>
    <w:rsid w:val="009A3899"/>
    <w:pPr>
      <w:spacing w:before="0" w:after="240"/>
    </w:pPr>
  </w:style>
  <w:style w:type="paragraph" w:customStyle="1" w:styleId="DateAccepted">
    <w:name w:val="Date Accepted"/>
    <w:basedOn w:val="BaseText"/>
    <w:rsid w:val="009A3899"/>
    <w:pPr>
      <w:spacing w:before="360"/>
    </w:pPr>
  </w:style>
  <w:style w:type="paragraph" w:customStyle="1" w:styleId="Deck">
    <w:name w:val="Deck"/>
    <w:basedOn w:val="BaseHeading"/>
    <w:rsid w:val="009A3899"/>
    <w:pPr>
      <w:outlineLvl w:val="1"/>
    </w:pPr>
  </w:style>
  <w:style w:type="paragraph" w:customStyle="1" w:styleId="DefTerm">
    <w:name w:val="DefTerm"/>
    <w:basedOn w:val="BaseText"/>
    <w:rsid w:val="009A3899"/>
    <w:pPr>
      <w:ind w:left="720"/>
    </w:pPr>
  </w:style>
  <w:style w:type="paragraph" w:customStyle="1" w:styleId="Definition">
    <w:name w:val="Definition"/>
    <w:basedOn w:val="DefTerm"/>
    <w:rsid w:val="009A3899"/>
    <w:pPr>
      <w:ind w:left="1080" w:hanging="360"/>
    </w:pPr>
  </w:style>
  <w:style w:type="paragraph" w:customStyle="1" w:styleId="DefListTitle">
    <w:name w:val="DefListTitle"/>
    <w:basedOn w:val="BaseHeading"/>
    <w:rsid w:val="009A3899"/>
  </w:style>
  <w:style w:type="paragraph" w:customStyle="1" w:styleId="discipline">
    <w:name w:val="discipline"/>
    <w:basedOn w:val="BaseText"/>
    <w:rsid w:val="009A3899"/>
    <w:pPr>
      <w:jc w:val="right"/>
    </w:pPr>
    <w:rPr>
      <w:color w:val="993366"/>
    </w:rPr>
  </w:style>
  <w:style w:type="paragraph" w:customStyle="1" w:styleId="Editors">
    <w:name w:val="Editors"/>
    <w:basedOn w:val="Authors"/>
    <w:rsid w:val="009A3899"/>
  </w:style>
  <w:style w:type="character" w:styleId="Emphasis">
    <w:name w:val="Emphasis"/>
    <w:uiPriority w:val="20"/>
    <w:qFormat/>
    <w:rsid w:val="009A3899"/>
    <w:rPr>
      <w:i/>
      <w:iCs/>
    </w:rPr>
  </w:style>
  <w:style w:type="character" w:styleId="EndnoteReference">
    <w:name w:val="endnote reference"/>
    <w:semiHidden/>
    <w:rsid w:val="009A3899"/>
    <w:rPr>
      <w:vertAlign w:val="superscript"/>
    </w:rPr>
  </w:style>
  <w:style w:type="paragraph" w:styleId="EndnoteText">
    <w:name w:val="endnote text"/>
    <w:basedOn w:val="Normal"/>
    <w:link w:val="EndnoteTextChar"/>
    <w:semiHidden/>
    <w:rsid w:val="009A3899"/>
    <w:rPr>
      <w:rFonts w:ascii="Cambria" w:eastAsia="Cambria" w:hAnsi="Cambria"/>
    </w:rPr>
  </w:style>
  <w:style w:type="character" w:customStyle="1" w:styleId="EndnoteTextChar">
    <w:name w:val="Endnote Text Char"/>
    <w:link w:val="EndnoteText"/>
    <w:semiHidden/>
    <w:rsid w:val="009A3899"/>
    <w:rPr>
      <w:rFonts w:ascii="Cambria" w:eastAsia="Cambria" w:hAnsi="Cambria"/>
      <w:sz w:val="20"/>
      <w:szCs w:val="20"/>
    </w:rPr>
  </w:style>
  <w:style w:type="character" w:customStyle="1" w:styleId="eqno">
    <w:name w:val="eq_no"/>
    <w:rsid w:val="009A3899"/>
    <w:rPr>
      <w:sz w:val="24"/>
    </w:rPr>
  </w:style>
  <w:style w:type="paragraph" w:customStyle="1" w:styleId="Equation">
    <w:name w:val="Equation"/>
    <w:basedOn w:val="BaseText"/>
    <w:rsid w:val="009A3899"/>
    <w:pPr>
      <w:jc w:val="center"/>
    </w:pPr>
  </w:style>
  <w:style w:type="paragraph" w:customStyle="1" w:styleId="FieldCodes">
    <w:name w:val="FieldCodes"/>
    <w:basedOn w:val="BaseText"/>
    <w:rsid w:val="009A3899"/>
  </w:style>
  <w:style w:type="paragraph" w:customStyle="1" w:styleId="Legend">
    <w:name w:val="Legend"/>
    <w:basedOn w:val="BaseHeading"/>
    <w:rsid w:val="009A3899"/>
    <w:rPr>
      <w:sz w:val="24"/>
      <w:szCs w:val="24"/>
    </w:rPr>
  </w:style>
  <w:style w:type="paragraph" w:customStyle="1" w:styleId="FigureCopyright">
    <w:name w:val="FigureCopyright"/>
    <w:basedOn w:val="Legend"/>
    <w:rsid w:val="009A3899"/>
    <w:pPr>
      <w:autoSpaceDE w:val="0"/>
      <w:autoSpaceDN w:val="0"/>
      <w:adjustRightInd w:val="0"/>
      <w:spacing w:before="80"/>
    </w:pPr>
    <w:rPr>
      <w:lang w:bidi="he-IL"/>
    </w:rPr>
  </w:style>
  <w:style w:type="paragraph" w:customStyle="1" w:styleId="FigureCredit">
    <w:name w:val="FigureCredit"/>
    <w:basedOn w:val="FigureCopyright"/>
    <w:rsid w:val="009A3899"/>
  </w:style>
  <w:style w:type="character" w:styleId="FollowedHyperlink">
    <w:name w:val="FollowedHyperlink"/>
    <w:rsid w:val="009A3899"/>
    <w:rPr>
      <w:color w:val="800080"/>
      <w:u w:val="single"/>
    </w:rPr>
  </w:style>
  <w:style w:type="paragraph" w:styleId="Footer">
    <w:name w:val="footer"/>
    <w:basedOn w:val="Normal"/>
    <w:link w:val="FooterChar"/>
    <w:uiPriority w:val="99"/>
    <w:rsid w:val="009A3899"/>
    <w:pPr>
      <w:tabs>
        <w:tab w:val="center" w:pos="4320"/>
        <w:tab w:val="right" w:pos="8640"/>
      </w:tabs>
    </w:pPr>
    <w:rPr>
      <w:rFonts w:eastAsia="Times New Roman"/>
    </w:rPr>
  </w:style>
  <w:style w:type="character" w:customStyle="1" w:styleId="FooterChar">
    <w:name w:val="Footer Char"/>
    <w:link w:val="Footer"/>
    <w:uiPriority w:val="99"/>
    <w:rsid w:val="009A3899"/>
    <w:rPr>
      <w:rFonts w:ascii="Times New Roman" w:eastAsia="Times New Roman" w:hAnsi="Times New Roman"/>
      <w:sz w:val="20"/>
      <w:szCs w:val="20"/>
    </w:rPr>
  </w:style>
  <w:style w:type="character" w:styleId="FootnoteReference">
    <w:name w:val="footnote reference"/>
    <w:semiHidden/>
    <w:rsid w:val="009A3899"/>
    <w:rPr>
      <w:vertAlign w:val="superscript"/>
    </w:rPr>
  </w:style>
  <w:style w:type="paragraph" w:customStyle="1" w:styleId="Gloss">
    <w:name w:val="Gloss"/>
    <w:basedOn w:val="AbstractSummary"/>
    <w:rsid w:val="009A3899"/>
  </w:style>
  <w:style w:type="paragraph" w:customStyle="1" w:styleId="Glossary">
    <w:name w:val="Glossary"/>
    <w:basedOn w:val="BaseText"/>
    <w:rsid w:val="009A3899"/>
  </w:style>
  <w:style w:type="paragraph" w:customStyle="1" w:styleId="GlossHead">
    <w:name w:val="GlossHead"/>
    <w:basedOn w:val="AbstractHead"/>
    <w:rsid w:val="009A3899"/>
  </w:style>
  <w:style w:type="paragraph" w:customStyle="1" w:styleId="GraphicAltText">
    <w:name w:val="GraphicAltText"/>
    <w:basedOn w:val="Legend"/>
    <w:rsid w:val="009A3899"/>
    <w:pPr>
      <w:autoSpaceDE w:val="0"/>
      <w:autoSpaceDN w:val="0"/>
      <w:adjustRightInd w:val="0"/>
    </w:pPr>
  </w:style>
  <w:style w:type="paragraph" w:customStyle="1" w:styleId="GraphicCredit">
    <w:name w:val="GraphicCredit"/>
    <w:basedOn w:val="FigureCredit"/>
    <w:rsid w:val="009A3899"/>
  </w:style>
  <w:style w:type="paragraph" w:customStyle="1" w:styleId="Head">
    <w:name w:val="Head"/>
    <w:basedOn w:val="BaseHeading"/>
    <w:rsid w:val="009A3899"/>
    <w:pPr>
      <w:spacing w:before="120" w:after="120"/>
      <w:jc w:val="center"/>
    </w:pPr>
    <w:rPr>
      <w:b/>
      <w:bCs/>
    </w:rPr>
  </w:style>
  <w:style w:type="paragraph" w:styleId="Header">
    <w:name w:val="header"/>
    <w:basedOn w:val="Normal"/>
    <w:link w:val="HeaderChar"/>
    <w:rsid w:val="009A3899"/>
    <w:pPr>
      <w:tabs>
        <w:tab w:val="center" w:pos="4320"/>
        <w:tab w:val="right" w:pos="8640"/>
      </w:tabs>
    </w:pPr>
    <w:rPr>
      <w:rFonts w:eastAsia="Times New Roman"/>
    </w:rPr>
  </w:style>
  <w:style w:type="character" w:customStyle="1" w:styleId="HeaderChar">
    <w:name w:val="Header Char"/>
    <w:link w:val="Header"/>
    <w:rsid w:val="009A3899"/>
    <w:rPr>
      <w:rFonts w:ascii="Times New Roman" w:eastAsia="Times New Roman" w:hAnsi="Times New Roman"/>
      <w:sz w:val="20"/>
      <w:szCs w:val="20"/>
    </w:rPr>
  </w:style>
  <w:style w:type="character" w:styleId="HTMLAcronym">
    <w:name w:val="HTML Acronym"/>
    <w:basedOn w:val="DefaultParagraphFont"/>
    <w:rsid w:val="009A3899"/>
  </w:style>
  <w:style w:type="character" w:styleId="HTMLCite">
    <w:name w:val="HTML Cite"/>
    <w:rsid w:val="009A3899"/>
    <w:rPr>
      <w:i/>
      <w:iCs/>
    </w:rPr>
  </w:style>
  <w:style w:type="character" w:styleId="HTMLCode">
    <w:name w:val="HTML Code"/>
    <w:rsid w:val="009A3899"/>
    <w:rPr>
      <w:rFonts w:ascii="Courier New" w:hAnsi="Courier New" w:cs="Courier New"/>
      <w:sz w:val="20"/>
      <w:szCs w:val="20"/>
    </w:rPr>
  </w:style>
  <w:style w:type="character" w:styleId="HTMLDefinition">
    <w:name w:val="HTML Definition"/>
    <w:rsid w:val="009A3899"/>
    <w:rPr>
      <w:i/>
      <w:iCs/>
    </w:rPr>
  </w:style>
  <w:style w:type="character" w:styleId="HTMLKeyboard">
    <w:name w:val="HTML Keyboard"/>
    <w:rsid w:val="009A3899"/>
    <w:rPr>
      <w:rFonts w:ascii="Courier New" w:hAnsi="Courier New" w:cs="Courier New"/>
      <w:sz w:val="20"/>
      <w:szCs w:val="20"/>
    </w:rPr>
  </w:style>
  <w:style w:type="paragraph" w:styleId="HTMLPreformatted">
    <w:name w:val="HTML Preformatted"/>
    <w:basedOn w:val="Normal"/>
    <w:link w:val="HTMLPreformattedChar"/>
    <w:rsid w:val="009A3899"/>
    <w:rPr>
      <w:rFonts w:ascii="Consolas" w:eastAsia="Times New Roman" w:hAnsi="Consolas"/>
    </w:rPr>
  </w:style>
  <w:style w:type="character" w:customStyle="1" w:styleId="HTMLPreformattedChar">
    <w:name w:val="HTML Preformatted Char"/>
    <w:link w:val="HTMLPreformatted"/>
    <w:rsid w:val="009A3899"/>
    <w:rPr>
      <w:rFonts w:ascii="Consolas" w:eastAsia="Times New Roman" w:hAnsi="Consolas"/>
      <w:sz w:val="20"/>
      <w:szCs w:val="20"/>
    </w:rPr>
  </w:style>
  <w:style w:type="character" w:styleId="HTMLSample">
    <w:name w:val="HTML Sample"/>
    <w:rsid w:val="009A3899"/>
    <w:rPr>
      <w:rFonts w:ascii="Courier New" w:hAnsi="Courier New" w:cs="Courier New"/>
    </w:rPr>
  </w:style>
  <w:style w:type="character" w:styleId="HTMLTypewriter">
    <w:name w:val="HTML Typewriter"/>
    <w:rsid w:val="009A3899"/>
    <w:rPr>
      <w:rFonts w:ascii="Courier New" w:hAnsi="Courier New" w:cs="Courier New"/>
      <w:sz w:val="20"/>
      <w:szCs w:val="20"/>
    </w:rPr>
  </w:style>
  <w:style w:type="character" w:styleId="HTMLVariable">
    <w:name w:val="HTML Variable"/>
    <w:rsid w:val="009A3899"/>
    <w:rPr>
      <w:i/>
      <w:iCs/>
    </w:rPr>
  </w:style>
  <w:style w:type="character" w:styleId="Hyperlink">
    <w:name w:val="Hyperlink"/>
    <w:uiPriority w:val="99"/>
    <w:rsid w:val="009A3899"/>
    <w:rPr>
      <w:color w:val="0000FF"/>
      <w:u w:val="single"/>
    </w:rPr>
  </w:style>
  <w:style w:type="paragraph" w:customStyle="1" w:styleId="InstructionsText">
    <w:name w:val="Instructions Text"/>
    <w:basedOn w:val="BaseText"/>
    <w:rsid w:val="009A3899"/>
  </w:style>
  <w:style w:type="paragraph" w:customStyle="1" w:styleId="Overline">
    <w:name w:val="Overline"/>
    <w:basedOn w:val="BaseText"/>
    <w:rsid w:val="009A3899"/>
  </w:style>
  <w:style w:type="paragraph" w:customStyle="1" w:styleId="IssueName">
    <w:name w:val="IssueName"/>
    <w:basedOn w:val="Overline"/>
    <w:rsid w:val="009A3899"/>
  </w:style>
  <w:style w:type="paragraph" w:customStyle="1" w:styleId="Keywords">
    <w:name w:val="Keywords"/>
    <w:basedOn w:val="BaseText"/>
    <w:rsid w:val="009A3899"/>
  </w:style>
  <w:style w:type="paragraph" w:customStyle="1" w:styleId="Level3Head">
    <w:name w:val="Level 3 Head"/>
    <w:basedOn w:val="BaseHeading"/>
    <w:rsid w:val="009A3899"/>
    <w:pPr>
      <w:outlineLvl w:val="2"/>
    </w:pPr>
    <w:rPr>
      <w:sz w:val="24"/>
      <w:szCs w:val="24"/>
      <w:u w:val="single"/>
    </w:rPr>
  </w:style>
  <w:style w:type="paragraph" w:customStyle="1" w:styleId="Level4Head">
    <w:name w:val="Level 4 Head"/>
    <w:basedOn w:val="BaseHeading"/>
    <w:rsid w:val="009A3899"/>
    <w:pPr>
      <w:ind w:left="346"/>
    </w:pPr>
    <w:rPr>
      <w:sz w:val="24"/>
      <w:szCs w:val="24"/>
    </w:rPr>
  </w:style>
  <w:style w:type="character" w:styleId="LineNumber">
    <w:name w:val="line number"/>
    <w:basedOn w:val="DefaultParagraphFont"/>
    <w:rsid w:val="009A3899"/>
  </w:style>
  <w:style w:type="paragraph" w:customStyle="1" w:styleId="Literaryquote">
    <w:name w:val="Literary quote"/>
    <w:basedOn w:val="BaseText"/>
    <w:rsid w:val="009A3899"/>
    <w:pPr>
      <w:ind w:left="1440" w:right="1440"/>
    </w:pPr>
  </w:style>
  <w:style w:type="paragraph" w:customStyle="1" w:styleId="MaterialsText">
    <w:name w:val="Materials Text"/>
    <w:basedOn w:val="BaseText"/>
    <w:rsid w:val="009A3899"/>
  </w:style>
  <w:style w:type="paragraph" w:customStyle="1" w:styleId="NoteInProof">
    <w:name w:val="NoteInProof"/>
    <w:basedOn w:val="BaseText"/>
    <w:rsid w:val="009A3899"/>
  </w:style>
  <w:style w:type="paragraph" w:customStyle="1" w:styleId="Notes">
    <w:name w:val="Notes"/>
    <w:basedOn w:val="BaseText"/>
    <w:rsid w:val="009A3899"/>
    <w:rPr>
      <w:i/>
    </w:rPr>
  </w:style>
  <w:style w:type="paragraph" w:customStyle="1" w:styleId="Notes-Helvetica">
    <w:name w:val="Notes-Helvetica"/>
    <w:basedOn w:val="BaseText"/>
    <w:rsid w:val="009A3899"/>
    <w:rPr>
      <w:i/>
    </w:rPr>
  </w:style>
  <w:style w:type="paragraph" w:customStyle="1" w:styleId="NumberedInstructions">
    <w:name w:val="Numbered Instructions"/>
    <w:basedOn w:val="BaseText"/>
    <w:rsid w:val="009A3899"/>
  </w:style>
  <w:style w:type="paragraph" w:customStyle="1" w:styleId="OutlineLevel1">
    <w:name w:val="OutlineLevel1"/>
    <w:basedOn w:val="BaseHeading"/>
    <w:rsid w:val="009A3899"/>
    <w:rPr>
      <w:b/>
      <w:bCs/>
    </w:rPr>
  </w:style>
  <w:style w:type="paragraph" w:customStyle="1" w:styleId="OutlineLevel2">
    <w:name w:val="OutlineLevel2"/>
    <w:basedOn w:val="BaseHeading"/>
    <w:rsid w:val="009A3899"/>
    <w:pPr>
      <w:ind w:left="360"/>
      <w:outlineLvl w:val="1"/>
    </w:pPr>
    <w:rPr>
      <w:b/>
      <w:bCs/>
      <w:sz w:val="24"/>
      <w:szCs w:val="24"/>
    </w:rPr>
  </w:style>
  <w:style w:type="paragraph" w:customStyle="1" w:styleId="OutlineLevel3">
    <w:name w:val="OutlineLevel3"/>
    <w:basedOn w:val="BaseHeading"/>
    <w:rsid w:val="009A3899"/>
    <w:pPr>
      <w:ind w:left="720"/>
      <w:outlineLvl w:val="2"/>
    </w:pPr>
    <w:rPr>
      <w:b/>
      <w:bCs/>
      <w:sz w:val="24"/>
      <w:szCs w:val="24"/>
    </w:rPr>
  </w:style>
  <w:style w:type="character" w:styleId="PageNumber">
    <w:name w:val="page number"/>
    <w:basedOn w:val="DefaultParagraphFont"/>
    <w:rsid w:val="009A3899"/>
  </w:style>
  <w:style w:type="paragraph" w:customStyle="1" w:styleId="Preformat">
    <w:name w:val="Preformat"/>
    <w:basedOn w:val="BaseText"/>
    <w:rsid w:val="009A3899"/>
    <w:pPr>
      <w:tabs>
        <w:tab w:val="left" w:pos="360"/>
        <w:tab w:val="left" w:pos="720"/>
        <w:tab w:val="left" w:pos="1080"/>
        <w:tab w:val="left" w:pos="1440"/>
        <w:tab w:val="left" w:pos="1800"/>
        <w:tab w:val="left" w:pos="2160"/>
        <w:tab w:val="left" w:pos="2520"/>
        <w:tab w:val="left" w:pos="2880"/>
      </w:tabs>
    </w:pPr>
    <w:rPr>
      <w:rFonts w:ascii="Courier New" w:hAnsi="Courier New" w:cs="Courier New"/>
    </w:rPr>
  </w:style>
  <w:style w:type="paragraph" w:customStyle="1" w:styleId="ProductAuthors">
    <w:name w:val="ProductAuthors"/>
    <w:basedOn w:val="BaseText"/>
    <w:rsid w:val="009A3899"/>
  </w:style>
  <w:style w:type="paragraph" w:customStyle="1" w:styleId="ProductInformation">
    <w:name w:val="ProductInformation"/>
    <w:basedOn w:val="BaseText"/>
    <w:rsid w:val="009A3899"/>
  </w:style>
  <w:style w:type="paragraph" w:customStyle="1" w:styleId="ProductTitle">
    <w:name w:val="ProductTitle"/>
    <w:basedOn w:val="BaseText"/>
    <w:rsid w:val="009A3899"/>
    <w:rPr>
      <w:b/>
      <w:bCs/>
    </w:rPr>
  </w:style>
  <w:style w:type="paragraph" w:customStyle="1" w:styleId="PublishedOnline">
    <w:name w:val="Published Online"/>
    <w:basedOn w:val="DateAccepted"/>
    <w:rsid w:val="009A3899"/>
  </w:style>
  <w:style w:type="paragraph" w:customStyle="1" w:styleId="RecipeMaterials">
    <w:name w:val="Recipe Materials"/>
    <w:basedOn w:val="BaseText"/>
    <w:rsid w:val="009A3899"/>
  </w:style>
  <w:style w:type="paragraph" w:customStyle="1" w:styleId="Refhead">
    <w:name w:val="Ref head"/>
    <w:basedOn w:val="BaseHeading"/>
    <w:rsid w:val="009A3899"/>
    <w:pPr>
      <w:spacing w:before="120" w:after="120"/>
    </w:pPr>
    <w:rPr>
      <w:b/>
      <w:bCs/>
      <w:sz w:val="24"/>
      <w:szCs w:val="24"/>
    </w:rPr>
  </w:style>
  <w:style w:type="paragraph" w:customStyle="1" w:styleId="ReferenceNote">
    <w:name w:val="Reference Note"/>
    <w:basedOn w:val="Referencesandnotes"/>
    <w:rsid w:val="009A3899"/>
  </w:style>
  <w:style w:type="paragraph" w:customStyle="1" w:styleId="ReferencesandnotesLong">
    <w:name w:val="References and notes Long"/>
    <w:basedOn w:val="BaseText"/>
    <w:rsid w:val="009A3899"/>
    <w:pPr>
      <w:ind w:left="720" w:hanging="720"/>
    </w:pPr>
  </w:style>
  <w:style w:type="paragraph" w:customStyle="1" w:styleId="region">
    <w:name w:val="region"/>
    <w:basedOn w:val="BaseText"/>
    <w:rsid w:val="009A3899"/>
    <w:pPr>
      <w:jc w:val="right"/>
    </w:pPr>
    <w:rPr>
      <w:color w:val="0000FF"/>
    </w:rPr>
  </w:style>
  <w:style w:type="paragraph" w:customStyle="1" w:styleId="RelatedArticle">
    <w:name w:val="RelatedArticle"/>
    <w:basedOn w:val="Referencesandnotes"/>
    <w:rsid w:val="009A3899"/>
  </w:style>
  <w:style w:type="paragraph" w:customStyle="1" w:styleId="RunHead">
    <w:name w:val="RunHead"/>
    <w:basedOn w:val="BaseText"/>
    <w:rsid w:val="009A3899"/>
  </w:style>
  <w:style w:type="paragraph" w:customStyle="1" w:styleId="SOMContent">
    <w:name w:val="SOMContent"/>
    <w:basedOn w:val="1stparatext"/>
    <w:rsid w:val="009A3899"/>
  </w:style>
  <w:style w:type="paragraph" w:customStyle="1" w:styleId="SOMHead">
    <w:name w:val="SOMHead"/>
    <w:basedOn w:val="BaseHeading"/>
    <w:rsid w:val="009A3899"/>
    <w:rPr>
      <w:b/>
      <w:sz w:val="24"/>
      <w:szCs w:val="24"/>
    </w:rPr>
  </w:style>
  <w:style w:type="paragraph" w:customStyle="1" w:styleId="Speaker">
    <w:name w:val="Speaker"/>
    <w:basedOn w:val="Paragraph"/>
    <w:rsid w:val="009A3899"/>
    <w:pPr>
      <w:autoSpaceDE w:val="0"/>
      <w:autoSpaceDN w:val="0"/>
      <w:adjustRightInd w:val="0"/>
    </w:pPr>
    <w:rPr>
      <w:b/>
      <w:lang w:bidi="he-IL"/>
    </w:rPr>
  </w:style>
  <w:style w:type="paragraph" w:customStyle="1" w:styleId="Speech">
    <w:name w:val="Speech"/>
    <w:basedOn w:val="Paragraph"/>
    <w:rsid w:val="009A3899"/>
    <w:pPr>
      <w:autoSpaceDE w:val="0"/>
      <w:autoSpaceDN w:val="0"/>
      <w:adjustRightInd w:val="0"/>
    </w:pPr>
    <w:rPr>
      <w:lang w:bidi="he-IL"/>
    </w:rPr>
  </w:style>
  <w:style w:type="character" w:styleId="Strong">
    <w:name w:val="Strong"/>
    <w:uiPriority w:val="22"/>
    <w:qFormat/>
    <w:rsid w:val="009A3899"/>
    <w:rPr>
      <w:b/>
      <w:bCs/>
    </w:rPr>
  </w:style>
  <w:style w:type="paragraph" w:customStyle="1" w:styleId="SX-Abstract">
    <w:name w:val="SX-Abstract"/>
    <w:basedOn w:val="Normal"/>
    <w:qFormat/>
    <w:rsid w:val="009A3899"/>
    <w:pPr>
      <w:widowControl w:val="0"/>
      <w:spacing w:before="120" w:after="240" w:line="210" w:lineRule="exact"/>
      <w:ind w:left="700" w:right="700"/>
      <w:jc w:val="both"/>
    </w:pPr>
    <w:rPr>
      <w:rFonts w:ascii="BlissRegular" w:eastAsia="Times New Roman" w:hAnsi="BlissRegular"/>
      <w:b/>
    </w:rPr>
  </w:style>
  <w:style w:type="paragraph" w:customStyle="1" w:styleId="SX-Affiliation">
    <w:name w:val="SX-Affiliation"/>
    <w:basedOn w:val="Normal"/>
    <w:next w:val="Normal"/>
    <w:qFormat/>
    <w:rsid w:val="009A3899"/>
    <w:pPr>
      <w:spacing w:after="160" w:line="190" w:lineRule="exact"/>
    </w:pPr>
    <w:rPr>
      <w:rFonts w:ascii="BlissRegular" w:eastAsia="Times New Roman" w:hAnsi="BlissRegular"/>
      <w:sz w:val="16"/>
    </w:rPr>
  </w:style>
  <w:style w:type="paragraph" w:customStyle="1" w:styleId="SX-Articlehead">
    <w:name w:val="SX-Article head"/>
    <w:basedOn w:val="Normal"/>
    <w:qFormat/>
    <w:rsid w:val="009A3899"/>
    <w:pPr>
      <w:spacing w:before="210" w:line="210" w:lineRule="exact"/>
      <w:ind w:firstLine="288"/>
      <w:jc w:val="both"/>
    </w:pPr>
    <w:rPr>
      <w:rFonts w:eastAsia="Times New Roman"/>
      <w:b/>
      <w:sz w:val="18"/>
    </w:rPr>
  </w:style>
  <w:style w:type="paragraph" w:customStyle="1" w:styleId="SX-Authornames">
    <w:name w:val="SX-Author names"/>
    <w:basedOn w:val="Normal"/>
    <w:rsid w:val="009A3899"/>
    <w:pPr>
      <w:spacing w:after="120" w:line="210" w:lineRule="exact"/>
    </w:pPr>
    <w:rPr>
      <w:rFonts w:ascii="BlissMedium" w:eastAsia="Times New Roman" w:hAnsi="BlissMedium"/>
    </w:rPr>
  </w:style>
  <w:style w:type="paragraph" w:customStyle="1" w:styleId="SX-Bodytext">
    <w:name w:val="SX-Body text"/>
    <w:basedOn w:val="Normal"/>
    <w:next w:val="Normal"/>
    <w:rsid w:val="009A3899"/>
    <w:pPr>
      <w:spacing w:line="210" w:lineRule="exact"/>
      <w:ind w:firstLine="288"/>
      <w:jc w:val="both"/>
    </w:pPr>
    <w:rPr>
      <w:rFonts w:eastAsia="Times New Roman"/>
      <w:sz w:val="18"/>
    </w:rPr>
  </w:style>
  <w:style w:type="paragraph" w:customStyle="1" w:styleId="SX-Bodytextflush">
    <w:name w:val="SX-Body text flush"/>
    <w:basedOn w:val="SX-Bodytext"/>
    <w:next w:val="SX-Bodytext"/>
    <w:rsid w:val="009A3899"/>
    <w:pPr>
      <w:ind w:firstLine="0"/>
    </w:pPr>
  </w:style>
  <w:style w:type="paragraph" w:customStyle="1" w:styleId="SX-Correspondence">
    <w:name w:val="SX-Correspondence"/>
    <w:basedOn w:val="SX-Affiliation"/>
    <w:qFormat/>
    <w:rsid w:val="009A3899"/>
    <w:pPr>
      <w:spacing w:after="80"/>
    </w:pPr>
  </w:style>
  <w:style w:type="paragraph" w:customStyle="1" w:styleId="SX-Date">
    <w:name w:val="SX-Date"/>
    <w:basedOn w:val="Normal"/>
    <w:qFormat/>
    <w:rsid w:val="009A3899"/>
    <w:pPr>
      <w:spacing w:before="180" w:line="190" w:lineRule="exact"/>
      <w:ind w:left="245" w:hanging="245"/>
      <w:jc w:val="both"/>
    </w:pPr>
    <w:rPr>
      <w:rFonts w:eastAsia="Times New Roman"/>
      <w:sz w:val="16"/>
    </w:rPr>
  </w:style>
  <w:style w:type="paragraph" w:customStyle="1" w:styleId="SX-Equation">
    <w:name w:val="SX-Equation"/>
    <w:basedOn w:val="SX-Bodytextflush"/>
    <w:next w:val="SX-Bodytext"/>
    <w:rsid w:val="009A3899"/>
    <w:pPr>
      <w:autoSpaceDE w:val="0"/>
      <w:autoSpaceDN w:val="0"/>
      <w:adjustRightInd w:val="0"/>
      <w:spacing w:line="240" w:lineRule="auto"/>
      <w:jc w:val="center"/>
    </w:pPr>
  </w:style>
  <w:style w:type="paragraph" w:customStyle="1" w:styleId="SX-Legend">
    <w:name w:val="SX-Legend"/>
    <w:basedOn w:val="SX-Authornames"/>
    <w:rsid w:val="009A3899"/>
    <w:pPr>
      <w:jc w:val="both"/>
    </w:pPr>
    <w:rPr>
      <w:sz w:val="18"/>
    </w:rPr>
  </w:style>
  <w:style w:type="paragraph" w:customStyle="1" w:styleId="SX-References">
    <w:name w:val="SX-References"/>
    <w:basedOn w:val="Normal"/>
    <w:rsid w:val="009A3899"/>
    <w:pPr>
      <w:spacing w:line="190" w:lineRule="exact"/>
      <w:ind w:left="245" w:hanging="245"/>
      <w:jc w:val="both"/>
    </w:pPr>
    <w:rPr>
      <w:rFonts w:eastAsia="Times New Roman"/>
      <w:sz w:val="16"/>
    </w:rPr>
  </w:style>
  <w:style w:type="paragraph" w:customStyle="1" w:styleId="SX-RefHead">
    <w:name w:val="SX-RefHead"/>
    <w:basedOn w:val="Normal"/>
    <w:rsid w:val="009A3899"/>
    <w:pPr>
      <w:spacing w:before="200" w:line="190" w:lineRule="exact"/>
    </w:pPr>
    <w:rPr>
      <w:rFonts w:eastAsia="Times New Roman"/>
      <w:b/>
      <w:sz w:val="16"/>
    </w:rPr>
  </w:style>
  <w:style w:type="character" w:customStyle="1" w:styleId="SX-reflink">
    <w:name w:val="SX-reflink"/>
    <w:uiPriority w:val="1"/>
    <w:qFormat/>
    <w:rsid w:val="009A3899"/>
    <w:rPr>
      <w:color w:val="0000FF"/>
      <w:sz w:val="16"/>
      <w:u w:val="words"/>
      <w:bdr w:val="none" w:sz="0" w:space="0" w:color="auto"/>
      <w:shd w:val="clear" w:color="auto" w:fill="FFFFFF"/>
    </w:rPr>
  </w:style>
  <w:style w:type="paragraph" w:customStyle="1" w:styleId="SX-SOMHead">
    <w:name w:val="SX-SOMHead"/>
    <w:basedOn w:val="SX-RefHead"/>
    <w:rsid w:val="009A3899"/>
  </w:style>
  <w:style w:type="paragraph" w:customStyle="1" w:styleId="SX-Tablehead">
    <w:name w:val="SX-Tablehead"/>
    <w:basedOn w:val="Normal"/>
    <w:qFormat/>
    <w:rsid w:val="009A3899"/>
    <w:rPr>
      <w:rFonts w:eastAsia="Times New Roman"/>
      <w:szCs w:val="24"/>
    </w:rPr>
  </w:style>
  <w:style w:type="paragraph" w:customStyle="1" w:styleId="SX-Tablelegend">
    <w:name w:val="SX-Tablelegend"/>
    <w:basedOn w:val="Normal"/>
    <w:qFormat/>
    <w:rsid w:val="009A3899"/>
    <w:pPr>
      <w:spacing w:line="190" w:lineRule="exact"/>
      <w:ind w:left="245" w:hanging="245"/>
      <w:jc w:val="both"/>
    </w:pPr>
    <w:rPr>
      <w:rFonts w:eastAsia="Times New Roman"/>
      <w:sz w:val="16"/>
    </w:rPr>
  </w:style>
  <w:style w:type="paragraph" w:customStyle="1" w:styleId="SX-Tabletext">
    <w:name w:val="SX-Tabletext"/>
    <w:basedOn w:val="Normal"/>
    <w:qFormat/>
    <w:rsid w:val="009A3899"/>
    <w:pPr>
      <w:spacing w:line="210" w:lineRule="exact"/>
      <w:jc w:val="center"/>
    </w:pPr>
    <w:rPr>
      <w:rFonts w:eastAsia="Times New Roman"/>
      <w:sz w:val="18"/>
    </w:rPr>
  </w:style>
  <w:style w:type="paragraph" w:customStyle="1" w:styleId="SX-Tabletitle">
    <w:name w:val="SX-Tabletitle"/>
    <w:basedOn w:val="Normal"/>
    <w:qFormat/>
    <w:rsid w:val="009A3899"/>
    <w:pPr>
      <w:spacing w:after="120" w:line="210" w:lineRule="exact"/>
      <w:jc w:val="both"/>
    </w:pPr>
    <w:rPr>
      <w:rFonts w:ascii="BlissMedium" w:eastAsia="Times New Roman" w:hAnsi="BlissMedium"/>
      <w:sz w:val="18"/>
    </w:rPr>
  </w:style>
  <w:style w:type="paragraph" w:customStyle="1" w:styleId="SX-Title">
    <w:name w:val="SX-Title"/>
    <w:basedOn w:val="Normal"/>
    <w:rsid w:val="009A3899"/>
    <w:pPr>
      <w:spacing w:after="240" w:line="500" w:lineRule="exact"/>
    </w:pPr>
    <w:rPr>
      <w:rFonts w:ascii="BlissBold" w:eastAsia="Times New Roman" w:hAnsi="BlissBold"/>
      <w:b/>
      <w:sz w:val="44"/>
    </w:rPr>
  </w:style>
  <w:style w:type="paragraph" w:customStyle="1" w:styleId="Tablecolumnhead">
    <w:name w:val="Table column head"/>
    <w:basedOn w:val="BaseText"/>
    <w:rsid w:val="009A3899"/>
    <w:pPr>
      <w:spacing w:before="0"/>
    </w:pPr>
  </w:style>
  <w:style w:type="paragraph" w:customStyle="1" w:styleId="Tabletext">
    <w:name w:val="Table text"/>
    <w:basedOn w:val="BaseText"/>
    <w:rsid w:val="009A3899"/>
    <w:pPr>
      <w:spacing w:before="0"/>
    </w:pPr>
  </w:style>
  <w:style w:type="paragraph" w:customStyle="1" w:styleId="TableLegend">
    <w:name w:val="TableLegend"/>
    <w:basedOn w:val="BaseText"/>
    <w:rsid w:val="009A3899"/>
    <w:pPr>
      <w:spacing w:before="0"/>
    </w:pPr>
  </w:style>
  <w:style w:type="paragraph" w:customStyle="1" w:styleId="TableTitle">
    <w:name w:val="TableTitle"/>
    <w:basedOn w:val="BaseHeading"/>
    <w:rsid w:val="009A3899"/>
  </w:style>
  <w:style w:type="paragraph" w:customStyle="1" w:styleId="Teaser">
    <w:name w:val="Teaser"/>
    <w:basedOn w:val="BaseText"/>
    <w:link w:val="TeaserChar"/>
    <w:rsid w:val="009A3899"/>
  </w:style>
  <w:style w:type="character" w:customStyle="1" w:styleId="TeaserChar">
    <w:name w:val="Teaser Char"/>
    <w:basedOn w:val="BaseTextChar"/>
    <w:link w:val="Teaser"/>
    <w:rsid w:val="003C2B96"/>
    <w:rPr>
      <w:rFonts w:eastAsia="Times New Roman"/>
      <w:sz w:val="24"/>
      <w:szCs w:val="24"/>
    </w:rPr>
  </w:style>
  <w:style w:type="paragraph" w:customStyle="1" w:styleId="TWIS">
    <w:name w:val="TWIS"/>
    <w:basedOn w:val="AbstractSummary"/>
    <w:rsid w:val="009A3899"/>
    <w:pPr>
      <w:autoSpaceDE w:val="0"/>
      <w:autoSpaceDN w:val="0"/>
      <w:adjustRightInd w:val="0"/>
    </w:pPr>
  </w:style>
  <w:style w:type="paragraph" w:customStyle="1" w:styleId="TWISorEC">
    <w:name w:val="TWIS or EC"/>
    <w:basedOn w:val="Normal"/>
    <w:rsid w:val="009A3899"/>
    <w:pPr>
      <w:spacing w:line="210" w:lineRule="exact"/>
    </w:pPr>
    <w:rPr>
      <w:rFonts w:ascii="BlissRegular" w:eastAsia="Times New Roman" w:hAnsi="BlissRegular"/>
      <w:sz w:val="19"/>
    </w:rPr>
  </w:style>
  <w:style w:type="paragraph" w:customStyle="1" w:styleId="work-sector">
    <w:name w:val="work-sector"/>
    <w:basedOn w:val="BaseText"/>
    <w:rsid w:val="009A3899"/>
    <w:pPr>
      <w:jc w:val="right"/>
    </w:pPr>
    <w:rPr>
      <w:color w:val="003300"/>
    </w:rPr>
  </w:style>
  <w:style w:type="paragraph" w:customStyle="1" w:styleId="DOI">
    <w:name w:val="DOI"/>
    <w:basedOn w:val="DateAccepted"/>
    <w:qFormat/>
    <w:rsid w:val="009A7F20"/>
  </w:style>
  <w:style w:type="character" w:customStyle="1" w:styleId="custom-cit-author">
    <w:name w:val="custom-cit-author"/>
    <w:basedOn w:val="DefaultParagraphFont"/>
    <w:rsid w:val="00943D39"/>
  </w:style>
  <w:style w:type="character" w:customStyle="1" w:styleId="custom-cit-title">
    <w:name w:val="custom-cit-title"/>
    <w:basedOn w:val="DefaultParagraphFont"/>
    <w:rsid w:val="00943D39"/>
  </w:style>
  <w:style w:type="character" w:customStyle="1" w:styleId="custom-cit-jour-title">
    <w:name w:val="custom-cit-jour-title"/>
    <w:basedOn w:val="DefaultParagraphFont"/>
    <w:rsid w:val="00943D39"/>
  </w:style>
  <w:style w:type="character" w:customStyle="1" w:styleId="custom-cit-volume">
    <w:name w:val="custom-cit-volume"/>
    <w:basedOn w:val="DefaultParagraphFont"/>
    <w:rsid w:val="00943D39"/>
  </w:style>
  <w:style w:type="character" w:customStyle="1" w:styleId="custom-cit-volume-sep">
    <w:name w:val="custom-cit-volume-sep"/>
    <w:basedOn w:val="DefaultParagraphFont"/>
    <w:rsid w:val="00943D39"/>
  </w:style>
  <w:style w:type="character" w:customStyle="1" w:styleId="custom-cit-fpage">
    <w:name w:val="custom-cit-fpage"/>
    <w:basedOn w:val="DefaultParagraphFont"/>
    <w:rsid w:val="00943D39"/>
  </w:style>
  <w:style w:type="character" w:customStyle="1" w:styleId="custom-cit-date">
    <w:name w:val="custom-cit-date"/>
    <w:basedOn w:val="DefaultParagraphFont"/>
    <w:rsid w:val="00943D39"/>
  </w:style>
  <w:style w:type="paragraph" w:customStyle="1" w:styleId="MediumList2-Accent21">
    <w:name w:val="Medium List 2 - Accent 21"/>
    <w:hidden/>
    <w:uiPriority w:val="99"/>
    <w:semiHidden/>
    <w:rsid w:val="001B3B1A"/>
  </w:style>
  <w:style w:type="table" w:styleId="TableGrid">
    <w:name w:val="Table Grid"/>
    <w:basedOn w:val="TableNormal"/>
    <w:rsid w:val="00B547A9"/>
    <w:rPr>
      <w:rFonts w:ascii="Times" w:eastAsia="Times New Roman" w:hAnsi="Tim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
    <w:name w:val="Unresolved Mention"/>
    <w:basedOn w:val="DefaultParagraphFont"/>
    <w:uiPriority w:val="99"/>
    <w:semiHidden/>
    <w:unhideWhenUsed/>
    <w:rsid w:val="00605309"/>
    <w:rPr>
      <w:color w:val="605E5C"/>
      <w:shd w:val="clear" w:color="auto" w:fill="E1DFDD"/>
    </w:rPr>
  </w:style>
  <w:style w:type="paragraph" w:customStyle="1" w:styleId="acknowledgement0">
    <w:name w:val="acknowledgement"/>
    <w:basedOn w:val="Normal"/>
    <w:rsid w:val="003C2B96"/>
    <w:pPr>
      <w:spacing w:before="100" w:beforeAutospacing="1" w:after="100" w:afterAutospacing="1"/>
    </w:pPr>
    <w:rPr>
      <w:rFonts w:eastAsia="Times New Roman"/>
      <w:sz w:val="24"/>
      <w:szCs w:val="24"/>
    </w:rPr>
  </w:style>
  <w:style w:type="character" w:customStyle="1" w:styleId="apple-converted-space">
    <w:name w:val="apple-converted-space"/>
    <w:basedOn w:val="DefaultParagraphFont"/>
    <w:rsid w:val="003C2B96"/>
  </w:style>
  <w:style w:type="paragraph" w:customStyle="1" w:styleId="EndNoteBibliography">
    <w:name w:val="EndNote Bibliography"/>
    <w:basedOn w:val="Normal"/>
    <w:link w:val="EndNoteBibliographyChar"/>
    <w:rsid w:val="003C2B96"/>
    <w:pPr>
      <w:spacing w:line="360" w:lineRule="auto"/>
    </w:pPr>
    <w:rPr>
      <w:noProof/>
      <w:sz w:val="24"/>
    </w:rPr>
  </w:style>
  <w:style w:type="character" w:customStyle="1" w:styleId="EndNoteBibliographyChar">
    <w:name w:val="EndNote Bibliography Char"/>
    <w:basedOn w:val="DefaultParagraphFont"/>
    <w:link w:val="EndNoteBibliography"/>
    <w:rsid w:val="003C2B96"/>
    <w:rPr>
      <w:noProof/>
      <w:sz w:val="24"/>
    </w:rPr>
  </w:style>
  <w:style w:type="paragraph" w:customStyle="1" w:styleId="EndNoteBibliographyTitle">
    <w:name w:val="EndNote Bibliography Title"/>
    <w:basedOn w:val="Normal"/>
    <w:link w:val="EndNoteBibliographyTitleChar"/>
    <w:rsid w:val="003C2B96"/>
    <w:pPr>
      <w:jc w:val="center"/>
    </w:pPr>
    <w:rPr>
      <w:rFonts w:eastAsia="Times New Roman"/>
      <w:noProof/>
      <w:sz w:val="24"/>
      <w:szCs w:val="24"/>
    </w:rPr>
  </w:style>
  <w:style w:type="character" w:customStyle="1" w:styleId="EndNoteBibliographyTitleChar">
    <w:name w:val="EndNote Bibliography Title Char"/>
    <w:basedOn w:val="TeaserChar"/>
    <w:link w:val="EndNoteBibliographyTitle"/>
    <w:rsid w:val="003C2B96"/>
    <w:rPr>
      <w:rFonts w:eastAsia="Times New Roman"/>
      <w:noProof/>
      <w:sz w:val="24"/>
      <w:szCs w:val="24"/>
    </w:rPr>
  </w:style>
  <w:style w:type="character" w:styleId="PlaceholderText">
    <w:name w:val="Placeholder Text"/>
    <w:basedOn w:val="DefaultParagraphFont"/>
    <w:uiPriority w:val="99"/>
    <w:unhideWhenUsed/>
    <w:rsid w:val="003C2B96"/>
    <w:rPr>
      <w:color w:val="808080"/>
    </w:rPr>
  </w:style>
  <w:style w:type="character" w:customStyle="1" w:styleId="nlmstring-name">
    <w:name w:val="nlm_string-name"/>
    <w:basedOn w:val="DefaultParagraphFont"/>
    <w:rsid w:val="003C2B96"/>
  </w:style>
  <w:style w:type="character" w:customStyle="1" w:styleId="nlmarticle-title">
    <w:name w:val="nlm_article-title"/>
    <w:basedOn w:val="DefaultParagraphFont"/>
    <w:rsid w:val="003C2B96"/>
  </w:style>
  <w:style w:type="character" w:customStyle="1" w:styleId="nlmyear">
    <w:name w:val="nlm_year"/>
    <w:basedOn w:val="DefaultParagraphFont"/>
    <w:rsid w:val="003C2B96"/>
  </w:style>
  <w:style w:type="character" w:customStyle="1" w:styleId="nlmvolume">
    <w:name w:val="nlm_volume"/>
    <w:basedOn w:val="DefaultParagraphFont"/>
    <w:rsid w:val="003C2B96"/>
  </w:style>
  <w:style w:type="character" w:customStyle="1" w:styleId="nlmfpage">
    <w:name w:val="nlm_fpage"/>
    <w:basedOn w:val="DefaultParagraphFont"/>
    <w:rsid w:val="003C2B96"/>
  </w:style>
  <w:style w:type="character" w:customStyle="1" w:styleId="nlmlpage">
    <w:name w:val="nlm_lpage"/>
    <w:basedOn w:val="DefaultParagraphFont"/>
    <w:rsid w:val="003C2B96"/>
  </w:style>
  <w:style w:type="character" w:customStyle="1" w:styleId="refdoi">
    <w:name w:val="refdoi"/>
    <w:basedOn w:val="DefaultParagraphFont"/>
    <w:rsid w:val="003C2B96"/>
  </w:style>
  <w:style w:type="paragraph" w:customStyle="1" w:styleId="SMText">
    <w:name w:val="SM Text"/>
    <w:basedOn w:val="Normal"/>
    <w:qFormat/>
    <w:rsid w:val="005C3BBA"/>
    <w:pPr>
      <w:ind w:firstLine="480"/>
    </w:pPr>
    <w:rPr>
      <w:rFonts w:eastAsia="Times New Roman"/>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relyOnVML/>
  <w:allowPNG/>
  <w:pixelsPerInch w:val="72"/>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mailto:ralfk@hawaii.edu" TargetMode="External"/><Relationship Id="rId18" Type="http://schemas.openxmlformats.org/officeDocument/2006/relationships/image" Target="media/image4.tiff"/><Relationship Id="rId3" Type="http://schemas.openxmlformats.org/officeDocument/2006/relationships/customXml" Target="../customXml/item3.xml"/><Relationship Id="rId21" Type="http://schemas.openxmlformats.org/officeDocument/2006/relationships/footer" Target="footer2.xml"/><Relationship Id="rId7" Type="http://schemas.openxmlformats.org/officeDocument/2006/relationships/settings" Target="settings.xml"/><Relationship Id="rId12" Type="http://schemas.openxmlformats.org/officeDocument/2006/relationships/hyperlink" Target="mailto:andre.eckhardt@rub.de" TargetMode="External"/><Relationship Id="rId17" Type="http://schemas.openxmlformats.org/officeDocument/2006/relationships/image" Target="media/image3.tiff"/><Relationship Id="rId2" Type="http://schemas.openxmlformats.org/officeDocument/2006/relationships/customXml" Target="../customXml/item2.xml"/><Relationship Id="rId16" Type="http://schemas.openxmlformats.org/officeDocument/2006/relationships/image" Target="media/image2.tiff"/><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mebela@fiu.edu" TargetMode="External"/><Relationship Id="rId5" Type="http://schemas.openxmlformats.org/officeDocument/2006/relationships/numbering" Target="numbering.xml"/><Relationship Id="rId15" Type="http://schemas.openxmlformats.org/officeDocument/2006/relationships/image" Target="media/image1.tiff"/><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molpro.net" TargetMode="External"/><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0C8221A7F0343744B07CC2CED3D6F8EE" ma:contentTypeVersion="12" ma:contentTypeDescription="Create a new document." ma:contentTypeScope="" ma:versionID="4ed130d46c3bc80f8d043bccdf574eeb">
  <xsd:schema xmlns:xsd="http://www.w3.org/2001/XMLSchema" xmlns:xs="http://www.w3.org/2001/XMLSchema" xmlns:p="http://schemas.microsoft.com/office/2006/metadata/properties" xmlns:ns3="96858f5b-69cf-4d49-a520-6ae816db1d8d" xmlns:ns4="1867113f-8995-4870-a940-2b72f688d265" targetNamespace="http://schemas.microsoft.com/office/2006/metadata/properties" ma:root="true" ma:fieldsID="194ceea0314d884e28c6faa81920b7ec" ns3:_="" ns4:_="">
    <xsd:import namespace="96858f5b-69cf-4d49-a520-6ae816db1d8d"/>
    <xsd:import namespace="1867113f-8995-4870-a940-2b72f688d265"/>
    <xsd:element name="properties">
      <xsd:complexType>
        <xsd:sequence>
          <xsd:element name="documentManagement">
            <xsd:complexType>
              <xsd:all>
                <xsd:element ref="ns3:MediaServiceMetadata" minOccurs="0"/>
                <xsd:element ref="ns3:MediaServiceFastMetadata" minOccurs="0"/>
                <xsd:element ref="ns3:MediaServiceAutoKeyPoints" minOccurs="0"/>
                <xsd:element ref="ns3:MediaServiceKeyPoints" minOccurs="0"/>
                <xsd:element ref="ns4:SharedWithUsers" minOccurs="0"/>
                <xsd:element ref="ns4:SharedWithDetails" minOccurs="0"/>
                <xsd:element ref="ns4:SharingHintHash" minOccurs="0"/>
                <xsd:element ref="ns3:MediaServiceDateTaken" minOccurs="0"/>
                <xsd:element ref="ns3:MediaServiceAutoTags" minOccurs="0"/>
                <xsd:element ref="ns3:MediaServiceGenerationTime" minOccurs="0"/>
                <xsd:element ref="ns3:MediaServiceEventHashCode" minOccurs="0"/>
                <xsd:element ref="ns3: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6858f5b-69cf-4d49-a520-6ae816db1d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5" nillable="true" ma:displayName="MediaServiceDateTaken" ma:hidden="true" ma:internalName="MediaServiceDateTaken" ma:readOnly="true">
      <xsd:simpleType>
        <xsd:restriction base="dms:Text"/>
      </xsd:simpleType>
    </xsd:element>
    <xsd:element name="MediaServiceAutoTags" ma:index="16" nillable="true" ma:displayName="Tags" ma:internalName="MediaServiceAutoTags" ma:readOnly="true">
      <xsd:simpleType>
        <xsd:restriction base="dms:Text"/>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OCR" ma:index="19"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1867113f-8995-4870-a940-2b72f688d265"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SharingHintHash" ma:index="14"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 StyleName=""/>
</file>

<file path=customXml/itemProps1.xml><?xml version="1.0" encoding="utf-8"?>
<ds:datastoreItem xmlns:ds="http://schemas.openxmlformats.org/officeDocument/2006/customXml" ds:itemID="{07EC6F4A-E94B-424A-B59A-A83A08BCADAA}">
  <ds:schemaRefs>
    <ds:schemaRef ds:uri="http://schemas.microsoft.com/sharepoint/v3/contenttype/forms"/>
  </ds:schemaRefs>
</ds:datastoreItem>
</file>

<file path=customXml/itemProps2.xml><?xml version="1.0" encoding="utf-8"?>
<ds:datastoreItem xmlns:ds="http://schemas.openxmlformats.org/officeDocument/2006/customXml" ds:itemID="{56019445-CA74-4879-94B5-1432341CFE85}">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4BD92BC1-E020-4C3D-ADBB-5DF057B7853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6858f5b-69cf-4d49-a520-6ae816db1d8d"/>
    <ds:schemaRef ds:uri="1867113f-8995-4870-a940-2b72f688d26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F5E85DBF-CEC4-4FD0-8A59-202693C0248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154</TotalTime>
  <Pages>1</Pages>
  <Words>6470</Words>
  <Characters>36881</Characters>
  <Application>Microsoft Office Word</Application>
  <DocSecurity>0</DocSecurity>
  <Lines>307</Lines>
  <Paragraphs>86</Paragraphs>
  <ScaleCrop>false</ScaleCrop>
  <HeadingPairs>
    <vt:vector size="2" baseType="variant">
      <vt:variant>
        <vt:lpstr>Title</vt:lpstr>
      </vt:variant>
      <vt:variant>
        <vt:i4>1</vt:i4>
      </vt:variant>
    </vt:vector>
  </HeadingPairs>
  <TitlesOfParts>
    <vt:vector size="1" baseType="lpstr">
      <vt:lpstr>Science Manuscript Template</vt:lpstr>
    </vt:vector>
  </TitlesOfParts>
  <Company>Microsoft</Company>
  <LinksUpToDate>false</LinksUpToDate>
  <CharactersWithSpaces>43265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Science Manuscript Template</dc:title>
  <dc:subject/>
  <dc:creator>bhanson</dc:creator>
  <cp:keywords/>
  <cp:lastModifiedBy>phound wang</cp:lastModifiedBy>
  <cp:revision>117</cp:revision>
  <cp:lastPrinted>2022-02-11T08:22:00Z</cp:lastPrinted>
  <dcterms:created xsi:type="dcterms:W3CDTF">2021-02-04T21:41:00Z</dcterms:created>
  <dcterms:modified xsi:type="dcterms:W3CDTF">2022-12-03T02:56:00Z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0x0101000C8221A7F0343744B07CC2CED3D6F8EE</vt:lpwstr>
  </property>
  <property fmtid="{D5CDD505-2E9C-101B-9397-08002B2CF9AE}" pid="3" name="GrammarlyDocumentId">
    <vt:lpwstr>9714440d9f486bce6c9777dc5629e23044800977efb72f87ab63d29a1ef4f4b4</vt:lpwstr>
  </property>
</Properties>
</file>