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323D" w:rsidRDefault="00BB323D" w:rsidP="00BB323D">
      <w:pPr>
        <w:jc w:val="center"/>
      </w:pPr>
      <w:r>
        <w:rPr>
          <w:noProof/>
        </w:rPr>
        <w:drawing>
          <wp:inline distT="0" distB="0" distL="0" distR="0">
            <wp:extent cx="2546548" cy="3527946"/>
            <wp:effectExtent l="0" t="0" r="6350" b="0"/>
            <wp:docPr id="5" name="Picture 5" descr="D:\UH\Manuscript\SiH+DMA\Figures\scheme1 - simple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H\Manuscript\SiH+DMA\Figures\scheme1 - simple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552" cy="3527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23D" w:rsidRPr="00BB323D" w:rsidRDefault="00BB323D" w:rsidP="00BB323D">
      <w:pPr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proofErr w:type="gramStart"/>
      <w:r w:rsidRPr="00BB323D">
        <w:rPr>
          <w:rFonts w:ascii="Times New Roman" w:hAnsi="Times New Roman" w:cs="Times New Roman"/>
          <w:sz w:val="24"/>
          <w:szCs w:val="24"/>
        </w:rPr>
        <w:t>Scheme 1.</w:t>
      </w:r>
      <w:proofErr w:type="gramEnd"/>
      <w:r w:rsidRPr="00BB323D">
        <w:rPr>
          <w:rFonts w:ascii="Times New Roman" w:hAnsi="Times New Roman" w:cs="Times New Roman"/>
          <w:sz w:val="24"/>
          <w:szCs w:val="24"/>
        </w:rPr>
        <w:t xml:space="preserve"> Representative crossed beam reaction systems and their corresponding products via </w:t>
      </w:r>
      <w:proofErr w:type="spellStart"/>
      <w:r w:rsidRPr="00BB323D">
        <w:rPr>
          <w:rFonts w:ascii="Times New Roman" w:hAnsi="Times New Roman" w:cs="Times New Roman"/>
          <w:sz w:val="24"/>
          <w:szCs w:val="24"/>
        </w:rPr>
        <w:t>cyano</w:t>
      </w:r>
      <w:proofErr w:type="spellEnd"/>
      <w:r w:rsidRPr="00BB323D">
        <w:rPr>
          <w:rFonts w:ascii="Times New Roman" w:hAnsi="Times New Roman" w:cs="Times New Roman"/>
          <w:sz w:val="24"/>
          <w:szCs w:val="24"/>
        </w:rPr>
        <w:t xml:space="preserve"> (CN), boron monoxide (BO), carbon (C), </w:t>
      </w:r>
      <w:proofErr w:type="spellStart"/>
      <w:r w:rsidRPr="00BB323D">
        <w:rPr>
          <w:rFonts w:ascii="Times New Roman" w:hAnsi="Times New Roman" w:cs="Times New Roman"/>
          <w:sz w:val="24"/>
          <w:szCs w:val="24"/>
        </w:rPr>
        <w:t>dicarbon</w:t>
      </w:r>
      <w:proofErr w:type="spellEnd"/>
      <w:r w:rsidRPr="00BB323D">
        <w:rPr>
          <w:rFonts w:ascii="Times New Roman" w:hAnsi="Times New Roman" w:cs="Times New Roman"/>
          <w:sz w:val="24"/>
          <w:szCs w:val="24"/>
        </w:rPr>
        <w:t xml:space="preserve"> (C</w:t>
      </w:r>
      <w:r w:rsidRPr="00BB323D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BB323D">
        <w:rPr>
          <w:rFonts w:ascii="Times New Roman" w:hAnsi="Times New Roman" w:cs="Times New Roman"/>
          <w:sz w:val="24"/>
          <w:szCs w:val="24"/>
        </w:rPr>
        <w:t xml:space="preserve">) and boron (B) with </w:t>
      </w:r>
      <w:proofErr w:type="spellStart"/>
      <w:r w:rsidRPr="00BB323D">
        <w:rPr>
          <w:rFonts w:ascii="Times New Roman" w:hAnsi="Times New Roman" w:cs="Times New Roman"/>
          <w:sz w:val="24"/>
          <w:szCs w:val="24"/>
        </w:rPr>
        <w:t>dimethylacetylene</w:t>
      </w:r>
      <w:proofErr w:type="spellEnd"/>
      <w:r w:rsidRPr="00BB323D">
        <w:rPr>
          <w:rFonts w:ascii="Times New Roman" w:hAnsi="Times New Roman" w:cs="Times New Roman"/>
          <w:sz w:val="24"/>
          <w:szCs w:val="24"/>
        </w:rPr>
        <w:t xml:space="preserve"> (CH</w:t>
      </w:r>
      <w:r w:rsidRPr="00BB323D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BB323D">
        <w:rPr>
          <w:rFonts w:ascii="Times New Roman" w:hAnsi="Times New Roman" w:cs="Times New Roman"/>
          <w:sz w:val="24"/>
          <w:szCs w:val="24"/>
        </w:rPr>
        <w:t>CCCH</w:t>
      </w:r>
      <w:r w:rsidRPr="00BB323D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BB323D">
        <w:rPr>
          <w:rFonts w:ascii="Times New Roman" w:hAnsi="Times New Roman" w:cs="Times New Roman"/>
          <w:sz w:val="24"/>
          <w:szCs w:val="24"/>
        </w:rPr>
        <w:t xml:space="preserve">), respectively. </w:t>
      </w:r>
    </w:p>
    <w:bookmarkEnd w:id="0"/>
    <w:p w:rsidR="00BB323D" w:rsidRDefault="00BB323D">
      <w:r>
        <w:br w:type="page"/>
      </w:r>
    </w:p>
    <w:p w:rsidR="00BB323D" w:rsidRDefault="00BB323D" w:rsidP="00BB323D"/>
    <w:p w:rsidR="00F66CAE" w:rsidRDefault="00471BEF" w:rsidP="00F66CAE">
      <w:pPr>
        <w:jc w:val="center"/>
      </w:pPr>
      <w:r>
        <w:rPr>
          <w:noProof/>
        </w:rPr>
        <w:drawing>
          <wp:inline distT="0" distB="0" distL="0" distR="0">
            <wp:extent cx="5486400" cy="4032529"/>
            <wp:effectExtent l="0" t="0" r="0" b="6350"/>
            <wp:docPr id="3" name="Picture 3" descr="D:\UH\Manuscript\SiH+DMA\Figures\raw\Lab ang and TOFs all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H\Manuscript\SiH+DMA\Figures\raw\Lab ang and TOFs all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032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E63" w:rsidRDefault="0014126B" w:rsidP="0014126B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14126B">
        <w:rPr>
          <w:rFonts w:ascii="Times New Roman" w:hAnsi="Times New Roman" w:cs="Times New Roman"/>
          <w:sz w:val="24"/>
          <w:szCs w:val="24"/>
        </w:rPr>
        <w:t>Figure 1.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611E34">
        <w:rPr>
          <w:rFonts w:ascii="Times New Roman" w:hAnsi="Times New Roman" w:cs="Times New Roman"/>
          <w:sz w:val="24"/>
          <w:szCs w:val="24"/>
        </w:rPr>
        <w:t>Laboratory angular distribution (a) and its selected time-of-flight spectra (b) for the crossed mo</w:t>
      </w:r>
      <w:r>
        <w:rPr>
          <w:rFonts w:ascii="Times New Roman" w:hAnsi="Times New Roman" w:cs="Times New Roman"/>
          <w:sz w:val="24"/>
          <w:szCs w:val="24"/>
        </w:rPr>
        <w:t xml:space="preserve">lecular beam reaction of the </w:t>
      </w:r>
      <w:proofErr w:type="spellStart"/>
      <w:r w:rsidRPr="00611E34">
        <w:rPr>
          <w:rFonts w:ascii="Times New Roman" w:hAnsi="Times New Roman" w:cs="Times New Roman"/>
          <w:sz w:val="24"/>
          <w:szCs w:val="24"/>
        </w:rPr>
        <w:t>silylidyne</w:t>
      </w:r>
      <w:proofErr w:type="spellEnd"/>
      <w:r w:rsidRPr="00611E34">
        <w:rPr>
          <w:rFonts w:ascii="Times New Roman" w:hAnsi="Times New Roman" w:cs="Times New Roman"/>
          <w:sz w:val="24"/>
          <w:szCs w:val="24"/>
        </w:rPr>
        <w:t xml:space="preserve"> radical with </w:t>
      </w:r>
      <w:proofErr w:type="spellStart"/>
      <w:r>
        <w:rPr>
          <w:rFonts w:ascii="Times New Roman" w:hAnsi="Times New Roman" w:cs="Times New Roman"/>
          <w:sz w:val="24"/>
          <w:szCs w:val="24"/>
        </w:rPr>
        <w:t>dimethylacetylene</w:t>
      </w:r>
      <w:proofErr w:type="spellEnd"/>
      <w:r w:rsidRPr="00611E34">
        <w:rPr>
          <w:rFonts w:ascii="Times New Roman" w:hAnsi="Times New Roman" w:cs="Times New Roman"/>
          <w:sz w:val="24"/>
          <w:szCs w:val="24"/>
        </w:rPr>
        <w:t xml:space="preserve"> at mass-to-charge ratio of </w:t>
      </w:r>
      <w:r>
        <w:rPr>
          <w:rFonts w:ascii="Times New Roman" w:hAnsi="Times New Roman" w:cs="Times New Roman"/>
          <w:sz w:val="24"/>
          <w:szCs w:val="24"/>
        </w:rPr>
        <w:t>82</w:t>
      </w:r>
      <w:r w:rsidRPr="00611E34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611E34">
        <w:rPr>
          <w:rFonts w:ascii="Times New Roman" w:hAnsi="Times New Roman" w:cs="Times New Roman"/>
          <w:sz w:val="24"/>
          <w:szCs w:val="24"/>
        </w:rPr>
        <w:t xml:space="preserve"> The black circles and dots represent the experimental data, while the red solid lines represent the best fits obtained from the forward-convolution routine.</w:t>
      </w:r>
    </w:p>
    <w:p w:rsidR="00903E63" w:rsidRDefault="00903E6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14126B" w:rsidRPr="0014126B" w:rsidRDefault="00903E63" w:rsidP="00903E6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752975" cy="3000375"/>
            <wp:effectExtent l="0" t="0" r="9525" b="9525"/>
            <wp:docPr id="1" name="Picture 1" descr="D:\UH\Manuscript\SiH+DMA\Figures\raw\TOF_landscape_SiD+DM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H\Manuscript\SiH+DMA\Figures\raw\TOF_landscape_SiD+DMA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E63" w:rsidRDefault="00903E63" w:rsidP="00903E63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03E63">
        <w:rPr>
          <w:rFonts w:ascii="Times New Roman" w:hAnsi="Times New Roman" w:cs="Times New Roman"/>
          <w:sz w:val="24"/>
          <w:szCs w:val="24"/>
        </w:rPr>
        <w:t>Figure 2.</w:t>
      </w:r>
      <w:proofErr w:type="gramEnd"/>
      <w:r w:rsidRPr="00903E63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Time-of-flight spectra for the reaction of D1-silylidyne with </w:t>
      </w:r>
      <w:proofErr w:type="spellStart"/>
      <w:r>
        <w:rPr>
          <w:rFonts w:ascii="Times New Roman" w:hAnsi="Times New Roman" w:cs="Times New Roman"/>
          <w:sz w:val="24"/>
          <w:szCs w:val="24"/>
        </w:rPr>
        <w:t>dimethylacetylene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at mass-to-charge ratio of 82 (left, deuterium loss) and 83 (right, hydrogen loss), respectively.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11E34">
        <w:rPr>
          <w:rFonts w:ascii="Times New Roman" w:hAnsi="Times New Roman" w:cs="Times New Roman"/>
          <w:sz w:val="24"/>
          <w:szCs w:val="24"/>
        </w:rPr>
        <w:t>The black circles and dots represent the experimental data, while the red solid lines represent the best fits obtained from the forward-convolution routine.</w:t>
      </w:r>
    </w:p>
    <w:p w:rsidR="00F66CAE" w:rsidRPr="00903E63" w:rsidRDefault="00F66CAE" w:rsidP="00903E63">
      <w:pPr>
        <w:rPr>
          <w:rFonts w:ascii="Times New Roman" w:hAnsi="Times New Roman" w:cs="Times New Roman"/>
          <w:sz w:val="24"/>
          <w:szCs w:val="24"/>
        </w:rPr>
      </w:pPr>
    </w:p>
    <w:p w:rsidR="00F66CAE" w:rsidRDefault="00F66CAE" w:rsidP="00F66CAE">
      <w:pPr>
        <w:jc w:val="center"/>
      </w:pPr>
    </w:p>
    <w:p w:rsidR="00F66CAE" w:rsidRDefault="00F66CAE" w:rsidP="00F66CAE">
      <w:pPr>
        <w:jc w:val="center"/>
      </w:pPr>
    </w:p>
    <w:p w:rsidR="00F66CAE" w:rsidRDefault="00F66CAE" w:rsidP="00F66CAE">
      <w:pPr>
        <w:jc w:val="center"/>
      </w:pPr>
    </w:p>
    <w:p w:rsidR="00F66CAE" w:rsidRDefault="00F66CAE" w:rsidP="00F66CAE">
      <w:pPr>
        <w:jc w:val="center"/>
      </w:pPr>
    </w:p>
    <w:p w:rsidR="00F66CAE" w:rsidRDefault="00F66CAE" w:rsidP="00F66CAE">
      <w:pPr>
        <w:jc w:val="center"/>
      </w:pPr>
    </w:p>
    <w:p w:rsidR="00F66CAE" w:rsidRDefault="00F66CAE">
      <w:pPr>
        <w:rPr>
          <w:noProof/>
        </w:rPr>
      </w:pPr>
      <w:r>
        <w:rPr>
          <w:noProof/>
        </w:rPr>
        <w:br w:type="page"/>
      </w:r>
    </w:p>
    <w:p w:rsidR="00247DD3" w:rsidRDefault="00F41986" w:rsidP="009B377A">
      <w:pPr>
        <w:jc w:val="center"/>
      </w:pPr>
      <w:r>
        <w:rPr>
          <w:noProof/>
        </w:rPr>
        <w:lastRenderedPageBreak/>
        <w:drawing>
          <wp:inline distT="0" distB="0" distL="0" distR="0">
            <wp:extent cx="3979691" cy="4724400"/>
            <wp:effectExtent l="0" t="0" r="1905" b="0"/>
            <wp:docPr id="6" name="Picture 6" descr="D:\UH\Manuscript\SiH+DMA\Figures\raw\Product translational energy and COM angle distribution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H\Manuscript\SiH+DMA\Figures\raw\Product translational energy and COM angle distribution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9691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26B" w:rsidRPr="0014126B" w:rsidRDefault="001F7037" w:rsidP="0014126B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Figure </w:t>
      </w:r>
      <w:r w:rsidR="00903E63">
        <w:rPr>
          <w:rFonts w:ascii="Times New Roman" w:hAnsi="Times New Roman" w:cs="Times New Roman"/>
          <w:sz w:val="24"/>
          <w:szCs w:val="24"/>
        </w:rPr>
        <w:t>3</w:t>
      </w:r>
      <w:r w:rsidR="0014126B" w:rsidRPr="0014126B"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4126B" w:rsidRPr="001324C2">
        <w:rPr>
          <w:rFonts w:ascii="Times New Roman" w:hAnsi="Times New Roman" w:cs="Times New Roman"/>
          <w:sz w:val="24"/>
          <w:szCs w:val="24"/>
        </w:rPr>
        <w:t xml:space="preserve">Center-of-mass translational energy distribution </w:t>
      </w:r>
      <w:proofErr w:type="gramStart"/>
      <w:r w:rsidR="0014126B" w:rsidRPr="001324C2">
        <w:rPr>
          <w:rFonts w:ascii="Times New Roman" w:hAnsi="Times New Roman" w:cs="Times New Roman"/>
          <w:i/>
          <w:sz w:val="24"/>
          <w:szCs w:val="24"/>
        </w:rPr>
        <w:t>P(</w:t>
      </w:r>
      <w:proofErr w:type="gramEnd"/>
      <w:r w:rsidR="0014126B" w:rsidRPr="001324C2">
        <w:rPr>
          <w:rFonts w:ascii="Times New Roman" w:hAnsi="Times New Roman" w:cs="Times New Roman"/>
          <w:i/>
          <w:sz w:val="24"/>
          <w:szCs w:val="24"/>
        </w:rPr>
        <w:t>E</w:t>
      </w:r>
      <w:r w:rsidR="0014126B" w:rsidRPr="001324C2">
        <w:rPr>
          <w:rFonts w:ascii="Times New Roman" w:hAnsi="Times New Roman" w:cs="Times New Roman"/>
          <w:i/>
          <w:sz w:val="24"/>
          <w:szCs w:val="24"/>
          <w:vertAlign w:val="subscript"/>
        </w:rPr>
        <w:t>T</w:t>
      </w:r>
      <w:r w:rsidR="0014126B" w:rsidRPr="001324C2">
        <w:rPr>
          <w:rFonts w:ascii="Times New Roman" w:hAnsi="Times New Roman" w:cs="Times New Roman"/>
          <w:i/>
          <w:sz w:val="24"/>
          <w:szCs w:val="24"/>
        </w:rPr>
        <w:t>)</w:t>
      </w:r>
      <w:r w:rsidR="0014126B" w:rsidRPr="001324C2">
        <w:rPr>
          <w:rFonts w:ascii="Times New Roman" w:hAnsi="Times New Roman" w:cs="Times New Roman"/>
          <w:sz w:val="24"/>
          <w:szCs w:val="24"/>
        </w:rPr>
        <w:t xml:space="preserve"> (a) and angular distribution </w:t>
      </w:r>
      <w:r w:rsidR="0014126B" w:rsidRPr="00E051CC">
        <w:rPr>
          <w:rFonts w:ascii="Times New Roman" w:hAnsi="Times New Roman" w:cs="Times New Roman"/>
          <w:i/>
          <w:sz w:val="24"/>
          <w:szCs w:val="24"/>
        </w:rPr>
        <w:t>T(θ)</w:t>
      </w:r>
      <w:r w:rsidR="0014126B" w:rsidRPr="001324C2">
        <w:rPr>
          <w:rFonts w:ascii="Times New Roman" w:hAnsi="Times New Roman" w:cs="Times New Roman"/>
          <w:sz w:val="24"/>
          <w:szCs w:val="24"/>
        </w:rPr>
        <w:t xml:space="preserve"> (b)</w:t>
      </w:r>
      <w:r w:rsidR="0014126B">
        <w:rPr>
          <w:rFonts w:ascii="Times New Roman" w:hAnsi="Times New Roman" w:cs="Times New Roman"/>
          <w:sz w:val="24"/>
          <w:szCs w:val="24"/>
        </w:rPr>
        <w:t xml:space="preserve"> </w:t>
      </w:r>
      <w:r w:rsidR="0014126B" w:rsidRPr="001324C2">
        <w:rPr>
          <w:rFonts w:ascii="Times New Roman" w:hAnsi="Times New Roman" w:cs="Times New Roman"/>
          <w:sz w:val="24"/>
          <w:szCs w:val="24"/>
        </w:rPr>
        <w:t xml:space="preserve">for the deuterium decomposition of a </w:t>
      </w:r>
      <w:r w:rsidR="0014126B">
        <w:rPr>
          <w:rFonts w:ascii="Times New Roman" w:hAnsi="Times New Roman" w:cs="Times New Roman"/>
          <w:sz w:val="24"/>
          <w:szCs w:val="24"/>
        </w:rPr>
        <w:t>SiC</w:t>
      </w:r>
      <w:r w:rsidR="0014126B" w:rsidRPr="0014126B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14126B">
        <w:rPr>
          <w:rFonts w:ascii="Times New Roman" w:hAnsi="Times New Roman" w:cs="Times New Roman"/>
          <w:sz w:val="24"/>
          <w:szCs w:val="24"/>
        </w:rPr>
        <w:t>H</w:t>
      </w:r>
      <w:r w:rsidR="0014126B" w:rsidRPr="0014126B">
        <w:rPr>
          <w:rFonts w:ascii="Times New Roman" w:hAnsi="Times New Roman" w:cs="Times New Roman"/>
          <w:sz w:val="24"/>
          <w:szCs w:val="24"/>
          <w:vertAlign w:val="subscript"/>
        </w:rPr>
        <w:t>7</w:t>
      </w:r>
      <w:r w:rsidR="0014126B" w:rsidRPr="001324C2">
        <w:rPr>
          <w:rFonts w:ascii="Times New Roman" w:hAnsi="Times New Roman" w:cs="Times New Roman"/>
          <w:sz w:val="24"/>
          <w:szCs w:val="24"/>
        </w:rPr>
        <w:t xml:space="preserve"> complex. The red lines represent the best fits obtained from the forward-convolution routine, while the hatched areas account for the error limits.</w:t>
      </w:r>
    </w:p>
    <w:p w:rsidR="00F66CAE" w:rsidRDefault="00F66CAE">
      <w:r>
        <w:br w:type="page"/>
      </w:r>
    </w:p>
    <w:p w:rsidR="00F66CAE" w:rsidRDefault="00F66CAE" w:rsidP="00F66CAE">
      <w:pPr>
        <w:jc w:val="center"/>
      </w:pPr>
      <w:r>
        <w:rPr>
          <w:noProof/>
        </w:rPr>
        <w:lastRenderedPageBreak/>
        <w:drawing>
          <wp:inline distT="0" distB="0" distL="0" distR="0">
            <wp:extent cx="3404996" cy="2282024"/>
            <wp:effectExtent l="0" t="0" r="5080" b="4445"/>
            <wp:docPr id="4" name="Picture 4" descr="D:\UH\Manuscript\SiH+DMA\Figures\contour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H\Manuscript\SiH+DMA\Figures\contour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217" cy="2284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010" w:rsidRPr="007E4802" w:rsidRDefault="00812010" w:rsidP="00812010">
      <w:pPr>
        <w:rPr>
          <w:rFonts w:ascii="Times New Roman" w:hAnsi="Times New Roman" w:cs="Times New Roman"/>
          <w:sz w:val="24"/>
          <w:szCs w:val="24"/>
        </w:rPr>
      </w:pPr>
      <w:r w:rsidRPr="007E4802">
        <w:rPr>
          <w:rFonts w:ascii="Times New Roman" w:hAnsi="Times New Roman" w:cs="Times New Roman"/>
          <w:sz w:val="24"/>
          <w:szCs w:val="24"/>
        </w:rPr>
        <w:t>Graphical Abstract: Flux contour map for</w:t>
      </w:r>
      <w:r>
        <w:rPr>
          <w:rFonts w:ascii="Times New Roman" w:hAnsi="Times New Roman" w:cs="Times New Roman"/>
          <w:sz w:val="24"/>
          <w:szCs w:val="24"/>
        </w:rPr>
        <w:t xml:space="preserve"> the crossed beam reaction of </w:t>
      </w:r>
      <w:proofErr w:type="spellStart"/>
      <w:r w:rsidRPr="007E4802">
        <w:rPr>
          <w:rFonts w:ascii="Times New Roman" w:hAnsi="Times New Roman" w:cs="Times New Roman"/>
          <w:sz w:val="24"/>
          <w:szCs w:val="24"/>
        </w:rPr>
        <w:t>silylidyne</w:t>
      </w:r>
      <w:proofErr w:type="spellEnd"/>
      <w:r w:rsidRPr="007E4802">
        <w:rPr>
          <w:rFonts w:ascii="Times New Roman" w:hAnsi="Times New Roman" w:cs="Times New Roman"/>
          <w:sz w:val="24"/>
          <w:szCs w:val="24"/>
        </w:rPr>
        <w:t xml:space="preserve"> with </w:t>
      </w:r>
      <w:proofErr w:type="spellStart"/>
      <w:r>
        <w:rPr>
          <w:rFonts w:ascii="Times New Roman" w:hAnsi="Times New Roman" w:cs="Times New Roman"/>
          <w:sz w:val="24"/>
          <w:szCs w:val="24"/>
        </w:rPr>
        <w:t>dimethylacetylene</w:t>
      </w:r>
      <w:proofErr w:type="spellEnd"/>
      <w:r w:rsidRPr="007E4802">
        <w:rPr>
          <w:rFonts w:ascii="Times New Roman" w:hAnsi="Times New Roman" w:cs="Times New Roman"/>
          <w:sz w:val="24"/>
          <w:szCs w:val="24"/>
        </w:rPr>
        <w:t xml:space="preserve"> leading to </w:t>
      </w:r>
      <w:r>
        <w:rPr>
          <w:rFonts w:ascii="Times New Roman" w:hAnsi="Times New Roman" w:cs="Times New Roman"/>
          <w:sz w:val="24"/>
          <w:szCs w:val="24"/>
        </w:rPr>
        <w:t>the formation of</w:t>
      </w:r>
      <w:r w:rsidR="00AC42E2">
        <w:rPr>
          <w:rFonts w:ascii="Times New Roman" w:hAnsi="Times New Roman" w:cs="Times New Roman"/>
          <w:sz w:val="24"/>
          <w:szCs w:val="24"/>
        </w:rPr>
        <w:t xml:space="preserve"> 2</w:t>
      </w:r>
      <w:proofErr w:type="gramStart"/>
      <w:r w:rsidR="00AC42E2">
        <w:rPr>
          <w:rFonts w:ascii="Times New Roman" w:hAnsi="Times New Roman" w:cs="Times New Roman"/>
          <w:sz w:val="24"/>
          <w:szCs w:val="24"/>
        </w:rPr>
        <w:t>,3</w:t>
      </w:r>
      <w:proofErr w:type="gramEnd"/>
      <w:r w:rsidR="00AC42E2">
        <w:rPr>
          <w:rFonts w:ascii="Times New Roman" w:hAnsi="Times New Roman" w:cs="Times New Roman"/>
          <w:sz w:val="24"/>
          <w:szCs w:val="24"/>
        </w:rPr>
        <w:t>-dimethyl-silacycl</w:t>
      </w:r>
      <w:r>
        <w:rPr>
          <w:rFonts w:ascii="Times New Roman" w:hAnsi="Times New Roman" w:cs="Times New Roman"/>
          <w:sz w:val="24"/>
          <w:szCs w:val="24"/>
        </w:rPr>
        <w:t>opro</w:t>
      </w:r>
      <w:r w:rsidR="00AC42E2">
        <w:rPr>
          <w:rFonts w:ascii="Times New Roman" w:hAnsi="Times New Roman" w:cs="Times New Roman"/>
          <w:sz w:val="24"/>
          <w:szCs w:val="24"/>
        </w:rPr>
        <w:t>p-2-en-1-ylidene</w:t>
      </w:r>
      <w:r w:rsidRPr="007E4802">
        <w:rPr>
          <w:rFonts w:ascii="Times New Roman" w:hAnsi="Times New Roman" w:cs="Times New Roman"/>
          <w:sz w:val="24"/>
          <w:szCs w:val="24"/>
        </w:rPr>
        <w:t xml:space="preserve"> in the gas phase.</w:t>
      </w:r>
    </w:p>
    <w:p w:rsidR="0014126B" w:rsidRDefault="0014126B" w:rsidP="0014126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4126B" w:rsidRPr="0014126B" w:rsidRDefault="0014126B" w:rsidP="00F66CAE">
      <w:pPr>
        <w:jc w:val="center"/>
        <w:rPr>
          <w:rFonts w:ascii="Times New Roman" w:hAnsi="Times New Roman" w:cs="Times New Roman"/>
          <w:sz w:val="24"/>
          <w:szCs w:val="24"/>
        </w:rPr>
      </w:pPr>
    </w:p>
    <w:sectPr w:rsidR="0014126B" w:rsidRPr="0014126B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40E"/>
    <w:rsid w:val="000C240E"/>
    <w:rsid w:val="0014126B"/>
    <w:rsid w:val="001F7037"/>
    <w:rsid w:val="00330BBA"/>
    <w:rsid w:val="00471BEF"/>
    <w:rsid w:val="0079450A"/>
    <w:rsid w:val="00812010"/>
    <w:rsid w:val="008206B9"/>
    <w:rsid w:val="008626CE"/>
    <w:rsid w:val="00903E63"/>
    <w:rsid w:val="009B377A"/>
    <w:rsid w:val="00AC42E2"/>
    <w:rsid w:val="00BB323D"/>
    <w:rsid w:val="00F41986"/>
    <w:rsid w:val="00F66C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66C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6CA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66C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6CA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11" Type="http://schemas.openxmlformats.org/officeDocument/2006/relationships/theme" Target="theme/theme1.xml"/><Relationship Id="rId5" Type="http://schemas.openxmlformats.org/officeDocument/2006/relationships/image" Target="media/image1.tif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5</Pages>
  <Words>215</Words>
  <Characters>1226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Tao Yang</dc:creator>
  <cp:keywords/>
  <dc:description/>
  <cp:lastModifiedBy>Tao Yang</cp:lastModifiedBy>
  <cp:revision>11</cp:revision>
  <dcterms:created xsi:type="dcterms:W3CDTF">2016-03-10T19:59:00Z</dcterms:created>
  <dcterms:modified xsi:type="dcterms:W3CDTF">2016-04-08T19:35:00Z</dcterms:modified>
</cp:coreProperties>
</file>