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366B" w:rsidRDefault="001B7910" w:rsidP="0088366B">
      <w:pPr>
        <w:jc w:val="center"/>
      </w:pPr>
      <w:r>
        <w:rPr>
          <w:noProof/>
        </w:rPr>
        <w:drawing>
          <wp:inline distT="0" distB="0" distL="0" distR="0">
            <wp:extent cx="5114925" cy="3630295"/>
            <wp:effectExtent l="0" t="0" r="9525" b="8255"/>
            <wp:docPr id="1" name="Picture 1" descr="D:\Research\UH\Manuscript\SiH+MA\SiH+D4-MA\TOF_landscape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Research\UH\Manuscript\SiH+MA\SiH+D4-MA\TOF_landscape.tif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925" cy="363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32824" w:rsidRPr="0088366B" w:rsidRDefault="0088366B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7E532F">
        <w:rPr>
          <w:rFonts w:ascii="Times New Roman" w:hAnsi="Times New Roman" w:cs="Times New Roman"/>
          <w:sz w:val="24"/>
          <w:szCs w:val="24"/>
        </w:rPr>
        <w:t>Figure.</w:t>
      </w:r>
      <w:proofErr w:type="gramEnd"/>
      <w:r w:rsidRPr="007E532F">
        <w:rPr>
          <w:rFonts w:ascii="Times New Roman" w:hAnsi="Times New Roman" w:cs="Times New Roman"/>
          <w:sz w:val="24"/>
          <w:szCs w:val="24"/>
        </w:rPr>
        <w:t xml:space="preserve"> The center-of-mass TOF spectra for the reaction of </w:t>
      </w:r>
      <w:r w:rsidRPr="007E532F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lang w:eastAsia="x-none" w:bidi="x-none"/>
        </w:rPr>
        <w:t xml:space="preserve">the </w:t>
      </w:r>
      <w:proofErr w:type="spellStart"/>
      <w:r w:rsidRPr="007E532F">
        <w:rPr>
          <w:rFonts w:ascii="Times New Roman" w:hAnsi="Times New Roman" w:cs="Times New Roman"/>
          <w:sz w:val="24"/>
          <w:szCs w:val="24"/>
        </w:rPr>
        <w:t>silyl</w:t>
      </w:r>
      <w:r w:rsidRPr="007E532F">
        <w:rPr>
          <w:rFonts w:ascii="Times New Roman" w:hAnsi="Times New Roman" w:cs="Times New Roman"/>
          <w:sz w:val="24"/>
          <w:szCs w:val="24"/>
        </w:rPr>
        <w:softHyphen/>
        <w:t>id</w:t>
      </w:r>
      <w:r w:rsidRPr="007E532F">
        <w:rPr>
          <w:rFonts w:ascii="Times New Roman" w:hAnsi="Times New Roman" w:cs="Times New Roman"/>
          <w:sz w:val="24"/>
          <w:szCs w:val="24"/>
        </w:rPr>
        <w:softHyphen/>
        <w:t>yne</w:t>
      </w:r>
      <w:proofErr w:type="spellEnd"/>
      <w:r w:rsidRPr="007E532F">
        <w:rPr>
          <w:rFonts w:ascii="Times New Roman" w:hAnsi="Times New Roman" w:cs="Times New Roman"/>
          <w:sz w:val="24"/>
          <w:szCs w:val="24"/>
        </w:rPr>
        <w:t xml:space="preserve"> radical (</w:t>
      </w:r>
      <w:proofErr w:type="spellStart"/>
      <w:r w:rsidRPr="007E532F">
        <w:rPr>
          <w:rFonts w:ascii="Times New Roman" w:hAnsi="Times New Roman" w:cs="Times New Roman"/>
          <w:sz w:val="24"/>
          <w:szCs w:val="24"/>
        </w:rPr>
        <w:t>SiH</w:t>
      </w:r>
      <w:proofErr w:type="spellEnd"/>
      <w:r w:rsidRPr="007E532F">
        <w:rPr>
          <w:rFonts w:ascii="Times New Roman" w:hAnsi="Times New Roman" w:cs="Times New Roman"/>
          <w:sz w:val="24"/>
          <w:szCs w:val="24"/>
        </w:rPr>
        <w:t>(X</w:t>
      </w:r>
      <w:r w:rsidRPr="007E532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E532F">
        <w:rPr>
          <w:rFonts w:ascii="Times New Roman" w:hAnsi="Times New Roman" w:cs="Times New Roman"/>
          <w:sz w:val="24"/>
          <w:szCs w:val="24"/>
        </w:rPr>
        <w:sym w:font="Symbol" w:char="F050"/>
      </w:r>
      <w:r>
        <w:rPr>
          <w:rFonts w:ascii="Times New Roman" w:hAnsi="Times New Roman" w:cs="Times New Roman"/>
          <w:sz w:val="24"/>
          <w:szCs w:val="24"/>
        </w:rPr>
        <w:t>)) with methylacetylene</w:t>
      </w:r>
      <w:r w:rsidRPr="007E532F">
        <w:rPr>
          <w:rFonts w:ascii="Times New Roman" w:hAnsi="Times New Roman" w:cs="Times New Roman"/>
          <w:sz w:val="24"/>
          <w:szCs w:val="24"/>
        </w:rPr>
        <w:t>-d4 (DCCCD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7E532F">
        <w:rPr>
          <w:rFonts w:ascii="Times New Roman" w:hAnsi="Times New Roman" w:cs="Times New Roman"/>
          <w:sz w:val="24"/>
          <w:szCs w:val="24"/>
        </w:rPr>
        <w:t>; X</w:t>
      </w:r>
      <w:r w:rsidRPr="007E532F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7E532F">
        <w:rPr>
          <w:rFonts w:ascii="Times New Roman" w:hAnsi="Times New Roman" w:cs="Times New Roman"/>
          <w:sz w:val="24"/>
          <w:szCs w:val="24"/>
        </w:rPr>
        <w:t>A</w:t>
      </w:r>
      <w:r w:rsidRPr="007E532F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Pr="007E532F">
        <w:rPr>
          <w:rFonts w:ascii="Times New Roman" w:hAnsi="Times New Roman" w:cs="Times New Roman"/>
          <w:sz w:val="24"/>
          <w:szCs w:val="24"/>
        </w:rPr>
        <w:t xml:space="preserve">) at an atomic </w:t>
      </w:r>
      <w:r>
        <w:rPr>
          <w:rFonts w:ascii="Times New Roman" w:hAnsi="Times New Roman" w:cs="Times New Roman"/>
          <w:sz w:val="24"/>
          <w:szCs w:val="24"/>
        </w:rPr>
        <w:t xml:space="preserve">hydrogen </w:t>
      </w:r>
      <w:r w:rsidRPr="007E532F">
        <w:rPr>
          <w:rFonts w:ascii="Times New Roman" w:hAnsi="Times New Roman" w:cs="Times New Roman"/>
          <w:sz w:val="24"/>
          <w:szCs w:val="24"/>
        </w:rPr>
        <w:t>loss channel (SiC</w:t>
      </w:r>
      <w:r w:rsidRPr="007E532F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7E532F">
        <w:rPr>
          <w:rFonts w:ascii="Times New Roman" w:hAnsi="Times New Roman" w:cs="Times New Roman"/>
          <w:sz w:val="24"/>
          <w:szCs w:val="24"/>
        </w:rPr>
        <w:t>D</w:t>
      </w:r>
      <w:r w:rsidRPr="0088366B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Pr="007E532F">
        <w:rPr>
          <w:rFonts w:ascii="Times New Roman" w:hAnsi="Times New Roman" w:cs="Times New Roman"/>
          <w:sz w:val="24"/>
          <w:szCs w:val="24"/>
        </w:rPr>
        <w:t xml:space="preserve">, </w:t>
      </w:r>
      <w:r w:rsidRPr="0088366B">
        <w:rPr>
          <w:rFonts w:ascii="Times New Roman" w:hAnsi="Times New Roman" w:cs="Times New Roman"/>
          <w:i/>
          <w:sz w:val="24"/>
          <w:szCs w:val="24"/>
        </w:rPr>
        <w:t>m/z</w:t>
      </w:r>
      <w:r>
        <w:rPr>
          <w:rFonts w:ascii="Times New Roman" w:hAnsi="Times New Roman" w:cs="Times New Roman"/>
          <w:sz w:val="24"/>
          <w:szCs w:val="24"/>
        </w:rPr>
        <w:t xml:space="preserve"> = 72, left</w:t>
      </w:r>
      <w:r w:rsidRPr="007E532F">
        <w:rPr>
          <w:rFonts w:ascii="Times New Roman" w:hAnsi="Times New Roman" w:cs="Times New Roman"/>
          <w:sz w:val="24"/>
          <w:szCs w:val="24"/>
        </w:rPr>
        <w:t xml:space="preserve">) and </w:t>
      </w:r>
      <w:r w:rsidR="009A7C36">
        <w:rPr>
          <w:rFonts w:ascii="Times New Roman" w:hAnsi="Times New Roman" w:cs="Times New Roman"/>
          <w:sz w:val="24"/>
          <w:szCs w:val="24"/>
        </w:rPr>
        <w:t>the fragmentation leading</w:t>
      </w:r>
      <w:r>
        <w:rPr>
          <w:rFonts w:ascii="Times New Roman" w:hAnsi="Times New Roman" w:cs="Times New Roman"/>
          <w:sz w:val="24"/>
          <w:szCs w:val="24"/>
        </w:rPr>
        <w:t xml:space="preserve"> to </w:t>
      </w:r>
      <w:r w:rsidRPr="0088366B">
        <w:rPr>
          <w:rFonts w:ascii="Times New Roman" w:hAnsi="Times New Roman" w:cs="Times New Roman"/>
          <w:sz w:val="24"/>
          <w:szCs w:val="24"/>
          <w:vertAlign w:val="superscript"/>
        </w:rPr>
        <w:t>29</w:t>
      </w:r>
      <w:r>
        <w:rPr>
          <w:rFonts w:ascii="Times New Roman" w:hAnsi="Times New Roman" w:cs="Times New Roman"/>
          <w:sz w:val="24"/>
          <w:szCs w:val="24"/>
        </w:rPr>
        <w:t>SiC</w:t>
      </w:r>
      <w:r w:rsidRPr="0088366B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Pr="0088366B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9A7C36">
        <w:rPr>
          <w:rFonts w:ascii="Times New Roman" w:hAnsi="Times New Roman" w:cs="Times New Roman"/>
          <w:i/>
          <w:sz w:val="24"/>
          <w:szCs w:val="24"/>
        </w:rPr>
        <w:t>m/z</w:t>
      </w:r>
      <w:r>
        <w:rPr>
          <w:rFonts w:ascii="Times New Roman" w:hAnsi="Times New Roman" w:cs="Times New Roman"/>
          <w:sz w:val="24"/>
          <w:szCs w:val="24"/>
        </w:rPr>
        <w:t xml:space="preserve"> = 71, right).</w:t>
      </w:r>
    </w:p>
    <w:sectPr w:rsidR="00C32824" w:rsidRPr="0088366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02F3"/>
    <w:rsid w:val="001B7910"/>
    <w:rsid w:val="005D02F3"/>
    <w:rsid w:val="0088366B"/>
    <w:rsid w:val="009A7C36"/>
    <w:rsid w:val="00C32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366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3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66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366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3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36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38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Tao Yang</dc:creator>
  <cp:keywords/>
  <dc:description/>
  <cp:lastModifiedBy>Tao Yang</cp:lastModifiedBy>
  <cp:revision>4</cp:revision>
  <dcterms:created xsi:type="dcterms:W3CDTF">2015-08-12T21:42:00Z</dcterms:created>
  <dcterms:modified xsi:type="dcterms:W3CDTF">2015-08-12T22:03:00Z</dcterms:modified>
</cp:coreProperties>
</file>